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244E" w14:textId="77777777" w:rsidR="0056698D" w:rsidRPr="00A524F5" w:rsidRDefault="0056698D" w:rsidP="00A524F5">
      <w:pPr>
        <w:pStyle w:val="Heading1"/>
      </w:pPr>
      <w:r>
        <w:tab/>
      </w:r>
      <w:r w:rsidRPr="00A524F5">
        <w:t>Standard Offer Letter for Academic Faculty Appointments</w:t>
      </w:r>
    </w:p>
    <w:p w14:paraId="44EFB195" w14:textId="77777777" w:rsidR="0056698D" w:rsidRDefault="00825A7E">
      <w:pPr>
        <w:tabs>
          <w:tab w:val="center" w:pos="4680"/>
        </w:tabs>
        <w:jc w:val="both"/>
        <w:rPr>
          <w:sz w:val="20"/>
        </w:rPr>
      </w:pPr>
      <w:r>
        <w:rPr>
          <w:sz w:val="20"/>
        </w:rPr>
        <w:t>[Date]</w:t>
      </w:r>
    </w:p>
    <w:p w14:paraId="3A7C7486" w14:textId="77777777" w:rsidR="00825A7E" w:rsidRDefault="00825A7E">
      <w:pPr>
        <w:tabs>
          <w:tab w:val="center" w:pos="4680"/>
        </w:tabs>
        <w:jc w:val="both"/>
        <w:rPr>
          <w:sz w:val="20"/>
        </w:rPr>
      </w:pPr>
    </w:p>
    <w:p w14:paraId="538F18E3" w14:textId="77777777" w:rsidR="00825A7E" w:rsidRDefault="00825A7E">
      <w:pPr>
        <w:tabs>
          <w:tab w:val="center" w:pos="4680"/>
        </w:tabs>
        <w:jc w:val="both"/>
        <w:rPr>
          <w:sz w:val="20"/>
        </w:rPr>
      </w:pPr>
    </w:p>
    <w:p w14:paraId="33BA9EFF" w14:textId="77777777" w:rsidR="00825A7E" w:rsidRDefault="00825A7E">
      <w:pPr>
        <w:tabs>
          <w:tab w:val="center" w:pos="4680"/>
        </w:tabs>
        <w:jc w:val="both"/>
        <w:rPr>
          <w:sz w:val="20"/>
        </w:rPr>
      </w:pPr>
    </w:p>
    <w:p w14:paraId="19727102" w14:textId="77777777" w:rsidR="00825A7E" w:rsidRDefault="00825A7E">
      <w:pPr>
        <w:tabs>
          <w:tab w:val="center" w:pos="4680"/>
        </w:tabs>
        <w:jc w:val="both"/>
        <w:rPr>
          <w:sz w:val="20"/>
        </w:rPr>
      </w:pPr>
      <w:r>
        <w:rPr>
          <w:sz w:val="20"/>
        </w:rPr>
        <w:t>[Name]</w:t>
      </w:r>
    </w:p>
    <w:p w14:paraId="5666216F" w14:textId="77777777" w:rsidR="00825A7E" w:rsidRPr="00C57543" w:rsidRDefault="00825A7E">
      <w:pPr>
        <w:tabs>
          <w:tab w:val="center" w:pos="4680"/>
        </w:tabs>
        <w:jc w:val="both"/>
        <w:rPr>
          <w:sz w:val="20"/>
        </w:rPr>
      </w:pPr>
      <w:r>
        <w:rPr>
          <w:sz w:val="20"/>
        </w:rPr>
        <w:t>[</w:t>
      </w:r>
      <w:r w:rsidR="002A4903">
        <w:rPr>
          <w:sz w:val="20"/>
        </w:rPr>
        <w:t xml:space="preserve">Mailing </w:t>
      </w:r>
      <w:r>
        <w:rPr>
          <w:sz w:val="20"/>
        </w:rPr>
        <w:t>Address]</w:t>
      </w:r>
    </w:p>
    <w:p w14:paraId="271D72A5" w14:textId="77777777" w:rsidR="00825A7E" w:rsidRDefault="00825A7E">
      <w:pPr>
        <w:jc w:val="both"/>
        <w:rPr>
          <w:sz w:val="20"/>
        </w:rPr>
      </w:pPr>
    </w:p>
    <w:p w14:paraId="2FC3FD2F" w14:textId="77777777" w:rsidR="0056698D" w:rsidRPr="00C57543" w:rsidRDefault="002A4903">
      <w:pPr>
        <w:jc w:val="both"/>
        <w:rPr>
          <w:sz w:val="20"/>
        </w:rPr>
      </w:pPr>
      <w:r>
        <w:rPr>
          <w:sz w:val="20"/>
        </w:rPr>
        <w:t>Dear [Name]</w:t>
      </w:r>
      <w:r w:rsidR="0056698D" w:rsidRPr="00C57543">
        <w:rPr>
          <w:sz w:val="20"/>
        </w:rPr>
        <w:t>:</w:t>
      </w:r>
    </w:p>
    <w:p w14:paraId="0CD4B45E" w14:textId="77777777" w:rsidR="0056698D" w:rsidRPr="00C57543" w:rsidRDefault="0056698D">
      <w:pPr>
        <w:jc w:val="both"/>
        <w:rPr>
          <w:sz w:val="20"/>
        </w:rPr>
      </w:pPr>
    </w:p>
    <w:p w14:paraId="571827C7" w14:textId="0FDAA287" w:rsidR="0056698D" w:rsidRPr="00C57543" w:rsidRDefault="0056698D" w:rsidP="007C1EA8">
      <w:pPr>
        <w:rPr>
          <w:b/>
          <w:bCs/>
          <w:sz w:val="20"/>
        </w:rPr>
      </w:pPr>
      <w:r w:rsidRPr="00C57543">
        <w:rPr>
          <w:sz w:val="20"/>
        </w:rPr>
        <w:t>I am pleased to offer you a full</w:t>
      </w:r>
      <w:r w:rsidR="001B512C">
        <w:rPr>
          <w:sz w:val="20"/>
        </w:rPr>
        <w:t xml:space="preserve"> </w:t>
      </w:r>
      <w:r w:rsidRPr="00C57543">
        <w:rPr>
          <w:i/>
          <w:sz w:val="20"/>
        </w:rPr>
        <w:t>[part]</w:t>
      </w:r>
      <w:r w:rsidRPr="00C57543">
        <w:rPr>
          <w:sz w:val="20"/>
        </w:rPr>
        <w:t xml:space="preserve">-time </w:t>
      </w:r>
      <w:r w:rsidR="00016551">
        <w:rPr>
          <w:sz w:val="20"/>
        </w:rPr>
        <w:t xml:space="preserve">regular </w:t>
      </w:r>
      <w:r w:rsidRPr="00C57543">
        <w:rPr>
          <w:sz w:val="20"/>
        </w:rPr>
        <w:t xml:space="preserve">__-month appointment at the academic rank of ____________________ </w:t>
      </w:r>
      <w:r w:rsidRPr="00C57543">
        <w:rPr>
          <w:i/>
          <w:sz w:val="20"/>
        </w:rPr>
        <w:t>[</w:t>
      </w:r>
      <w:r w:rsidR="00A57072">
        <w:rPr>
          <w:i/>
          <w:sz w:val="20"/>
        </w:rPr>
        <w:t>Assistant/Associate/</w:t>
      </w:r>
      <w:r w:rsidRPr="00C57543">
        <w:rPr>
          <w:i/>
          <w:sz w:val="20"/>
        </w:rPr>
        <w:t>Professor]</w:t>
      </w:r>
      <w:r w:rsidRPr="00C57543">
        <w:rPr>
          <w:sz w:val="20"/>
        </w:rPr>
        <w:t xml:space="preserve"> at Colorado State University at a starting __-month salary of $________, plus benefits, and a start date of __________. Your academic assignment will be in the Department of ___________________. Academic-year (9-month) appointments begin on August 16 and run through May 15 of each year. This offer has the approval of </w:t>
      </w:r>
      <w:r w:rsidR="004B5EAB">
        <w:rPr>
          <w:sz w:val="20"/>
        </w:rPr>
        <w:t>the</w:t>
      </w:r>
      <w:r w:rsidR="003E0281">
        <w:rPr>
          <w:sz w:val="20"/>
        </w:rPr>
        <w:t xml:space="preserve"> Interim</w:t>
      </w:r>
      <w:r w:rsidR="004B5EAB">
        <w:rPr>
          <w:sz w:val="20"/>
        </w:rPr>
        <w:t xml:space="preserve"> </w:t>
      </w:r>
      <w:r w:rsidR="004C6EB1" w:rsidRPr="00C57543">
        <w:rPr>
          <w:sz w:val="20"/>
        </w:rPr>
        <w:t>Provost</w:t>
      </w:r>
      <w:r w:rsidR="00916A11">
        <w:rPr>
          <w:sz w:val="20"/>
        </w:rPr>
        <w:t xml:space="preserve"> </w:t>
      </w:r>
      <w:r w:rsidR="00916A11" w:rsidRPr="00916A11">
        <w:rPr>
          <w:sz w:val="20"/>
        </w:rPr>
        <w:t>and Executive Vice President</w:t>
      </w:r>
      <w:r w:rsidR="00960F0B">
        <w:rPr>
          <w:sz w:val="20"/>
        </w:rPr>
        <w:t>,</w:t>
      </w:r>
      <w:r w:rsidR="0099524C">
        <w:rPr>
          <w:sz w:val="20"/>
        </w:rPr>
        <w:t xml:space="preserve"> </w:t>
      </w:r>
      <w:r w:rsidR="003E0281">
        <w:rPr>
          <w:sz w:val="20"/>
        </w:rPr>
        <w:t>Lise M. Youngblade</w:t>
      </w:r>
      <w:r w:rsidRPr="00C57543">
        <w:rPr>
          <w:sz w:val="20"/>
        </w:rPr>
        <w:t>, acting unde</w:t>
      </w:r>
      <w:r w:rsidR="0011519A">
        <w:rPr>
          <w:sz w:val="20"/>
        </w:rPr>
        <w:t>r the authority delegated to her</w:t>
      </w:r>
      <w:r w:rsidRPr="00C57543">
        <w:rPr>
          <w:sz w:val="20"/>
        </w:rPr>
        <w:t xml:space="preserve"> by the Board of Governors, Colorado State University</w:t>
      </w:r>
      <w:r w:rsidR="00016551">
        <w:rPr>
          <w:sz w:val="20"/>
        </w:rPr>
        <w:t>’</w:t>
      </w:r>
      <w:r w:rsidRPr="00C57543">
        <w:rPr>
          <w:sz w:val="20"/>
        </w:rPr>
        <w:t>s governing board.</w:t>
      </w:r>
    </w:p>
    <w:p w14:paraId="54BAEEE2" w14:textId="77777777" w:rsidR="0056698D" w:rsidRPr="00C57543" w:rsidRDefault="0056698D" w:rsidP="007C1EA8">
      <w:pPr>
        <w:rPr>
          <w:sz w:val="20"/>
        </w:rPr>
      </w:pPr>
    </w:p>
    <w:p w14:paraId="226B3C07" w14:textId="77777777" w:rsidR="0056698D" w:rsidRPr="00C57543" w:rsidRDefault="0056698D" w:rsidP="007C1EA8">
      <w:pPr>
        <w:rPr>
          <w:sz w:val="20"/>
        </w:rPr>
      </w:pPr>
      <w:r w:rsidRPr="00C57543">
        <w:rPr>
          <w:b/>
          <w:sz w:val="20"/>
        </w:rPr>
        <w:t>Whichever is applicable:</w:t>
      </w:r>
      <w:r w:rsidRPr="00C57543">
        <w:rPr>
          <w:sz w:val="20"/>
        </w:rPr>
        <w:t xml:space="preserve"> </w:t>
      </w:r>
    </w:p>
    <w:p w14:paraId="06EAAFEA" w14:textId="741CFD1F" w:rsidR="0056698D" w:rsidRPr="00C57543" w:rsidRDefault="0056698D" w:rsidP="007C1EA8">
      <w:pPr>
        <w:numPr>
          <w:ilvl w:val="0"/>
          <w:numId w:val="2"/>
        </w:numPr>
        <w:rPr>
          <w:sz w:val="20"/>
        </w:rPr>
      </w:pPr>
      <w:r w:rsidRPr="00C57543">
        <w:rPr>
          <w:sz w:val="20"/>
        </w:rPr>
        <w:t>This i</w:t>
      </w:r>
      <w:r w:rsidRPr="00F2300F">
        <w:rPr>
          <w:sz w:val="20"/>
        </w:rPr>
        <w:t>s a tenur</w:t>
      </w:r>
      <w:r w:rsidRPr="00C57543">
        <w:rPr>
          <w:sz w:val="20"/>
        </w:rPr>
        <w:t>e-track position.  Until tenure is granted, you will be reappointed annually, providing you have earned satisfactory ratings in your annual review</w:t>
      </w:r>
      <w:r w:rsidR="000301E2" w:rsidRPr="00C57543">
        <w:rPr>
          <w:sz w:val="20"/>
        </w:rPr>
        <w:t>s</w:t>
      </w:r>
      <w:r w:rsidRPr="00C57543">
        <w:rPr>
          <w:sz w:val="20"/>
        </w:rPr>
        <w:t>.  Assuming satisfactory progress, the tenure recommendation is normally made in the sixth year of service</w:t>
      </w:r>
      <w:r w:rsidR="000301E2" w:rsidRPr="00C57543">
        <w:rPr>
          <w:sz w:val="20"/>
        </w:rPr>
        <w:t xml:space="preserve"> at Colorado State University</w:t>
      </w:r>
      <w:r w:rsidRPr="00C57543">
        <w:rPr>
          <w:sz w:val="20"/>
        </w:rPr>
        <w:t xml:space="preserve">.  </w:t>
      </w:r>
      <w:r w:rsidR="00CB232B">
        <w:rPr>
          <w:sz w:val="20"/>
        </w:rPr>
        <w:t xml:space="preserve">Your tenure review will take place during the _____academic year.  </w:t>
      </w:r>
      <w:r w:rsidRPr="00C57543">
        <w:rPr>
          <w:sz w:val="20"/>
        </w:rPr>
        <w:t>Granting of tenure will occur upon the successful completion of six full years of employment in academic rank.</w:t>
      </w:r>
      <w:r w:rsidR="005969C0">
        <w:rPr>
          <w:sz w:val="20"/>
        </w:rPr>
        <w:t xml:space="preserve">  At approximately the mid</w:t>
      </w:r>
      <w:r w:rsidR="00B11EAC" w:rsidRPr="00C57543">
        <w:rPr>
          <w:sz w:val="20"/>
        </w:rPr>
        <w:t>point of the probationary period, we will conduct a comprehensive review an</w:t>
      </w:r>
      <w:r w:rsidR="005969C0">
        <w:rPr>
          <w:sz w:val="20"/>
        </w:rPr>
        <w:t>d evaluation of progress toward</w:t>
      </w:r>
      <w:r w:rsidR="00B11EAC" w:rsidRPr="00C57543">
        <w:rPr>
          <w:sz w:val="20"/>
        </w:rPr>
        <w:t xml:space="preserve"> tenure.  This review will take place during the ______ academic year.</w:t>
      </w:r>
    </w:p>
    <w:p w14:paraId="746B4F8A" w14:textId="172796DC" w:rsidR="005F78C6" w:rsidRPr="00C57543" w:rsidRDefault="005F78C6" w:rsidP="005F78C6">
      <w:pPr>
        <w:ind w:left="360" w:hanging="360"/>
        <w:rPr>
          <w:sz w:val="20"/>
        </w:rPr>
      </w:pPr>
      <w:r w:rsidRPr="00C57543">
        <w:rPr>
          <w:sz w:val="20"/>
        </w:rPr>
        <w:t xml:space="preserve">B. </w:t>
      </w:r>
      <w:r w:rsidR="00EA7538">
        <w:rPr>
          <w:sz w:val="20"/>
        </w:rPr>
        <w:t xml:space="preserve">  </w:t>
      </w:r>
      <w:r w:rsidR="00EA7538" w:rsidRPr="00C57543">
        <w:rPr>
          <w:sz w:val="20"/>
        </w:rPr>
        <w:t>Thi</w:t>
      </w:r>
      <w:r w:rsidR="00EA7538" w:rsidRPr="00F2300F">
        <w:rPr>
          <w:sz w:val="20"/>
        </w:rPr>
        <w:t>s is a tenure-</w:t>
      </w:r>
      <w:r w:rsidR="00EA7538" w:rsidRPr="00C57543">
        <w:rPr>
          <w:sz w:val="20"/>
        </w:rPr>
        <w:t>track position.  Until tenure is granted, you will be reappointed annually, providing you have earned satisfactory ratings in your annual reviews.  Assuming satisfactory progress, the tenure recommendation is normally made in the sixth year of service at Colorado State University.</w:t>
      </w:r>
      <w:r w:rsidR="00EA7538">
        <w:rPr>
          <w:sz w:val="20"/>
        </w:rPr>
        <w:t xml:space="preserve"> </w:t>
      </w:r>
      <w:r w:rsidRPr="00C57543">
        <w:rPr>
          <w:sz w:val="20"/>
        </w:rPr>
        <w:t>You will receive ______ years credit towar</w:t>
      </w:r>
      <w:r w:rsidR="00B71381">
        <w:rPr>
          <w:sz w:val="20"/>
        </w:rPr>
        <w:t>d</w:t>
      </w:r>
      <w:r w:rsidRPr="00C57543">
        <w:rPr>
          <w:sz w:val="20"/>
        </w:rPr>
        <w:t xml:space="preserve"> the tenure probationary period based upon your service at (</w:t>
      </w:r>
      <w:r w:rsidRPr="00C57543">
        <w:rPr>
          <w:i/>
          <w:sz w:val="20"/>
        </w:rPr>
        <w:t>name of institution</w:t>
      </w:r>
      <w:r w:rsidRPr="00C57543">
        <w:rPr>
          <w:sz w:val="20"/>
        </w:rPr>
        <w:t xml:space="preserve">).  This means that </w:t>
      </w:r>
      <w:r w:rsidR="00120CC0">
        <w:rPr>
          <w:sz w:val="20"/>
        </w:rPr>
        <w:t xml:space="preserve">the earliest you could </w:t>
      </w:r>
      <w:r w:rsidRPr="00C57543">
        <w:rPr>
          <w:sz w:val="20"/>
        </w:rPr>
        <w:t>be considered for tenur</w:t>
      </w:r>
      <w:r w:rsidR="00120CC0">
        <w:rPr>
          <w:sz w:val="20"/>
        </w:rPr>
        <w:t>e is the academic year ______.  You will</w:t>
      </w:r>
      <w:r w:rsidRPr="00C57543">
        <w:rPr>
          <w:sz w:val="20"/>
        </w:rPr>
        <w:t xml:space="preserve"> need the approval of the Dean and Department Head before submitting your materials at that time.  According to our policies, the tenure decision must be made no later than the sixth year of service, namely the _______ academic </w:t>
      </w:r>
      <w:r w:rsidR="00B71381">
        <w:rPr>
          <w:sz w:val="20"/>
        </w:rPr>
        <w:t>year.  At approximately the mid</w:t>
      </w:r>
      <w:r w:rsidRPr="00C57543">
        <w:rPr>
          <w:sz w:val="20"/>
        </w:rPr>
        <w:t>point of the probationary period at Colorado State University</w:t>
      </w:r>
      <w:r w:rsidR="00B71381">
        <w:rPr>
          <w:sz w:val="20"/>
        </w:rPr>
        <w:t>,</w:t>
      </w:r>
      <w:r w:rsidRPr="00C57543">
        <w:rPr>
          <w:sz w:val="20"/>
        </w:rPr>
        <w:t xml:space="preserve"> we will conduct a comprehensive review an</w:t>
      </w:r>
      <w:r w:rsidR="00B71381">
        <w:rPr>
          <w:sz w:val="20"/>
        </w:rPr>
        <w:t>d evaluation of progress toward</w:t>
      </w:r>
      <w:r w:rsidRPr="00C57543">
        <w:rPr>
          <w:sz w:val="20"/>
        </w:rPr>
        <w:t xml:space="preserve"> tenure.  This review will take place during the ______ academic year.</w:t>
      </w:r>
    </w:p>
    <w:p w14:paraId="53D74F6D" w14:textId="6DDBAEE1" w:rsidR="003A00B6" w:rsidRPr="003A00B6" w:rsidRDefault="0056698D" w:rsidP="00916A11">
      <w:pPr>
        <w:pStyle w:val="BodyTextIndent"/>
        <w:jc w:val="left"/>
        <w:rPr>
          <w:sz w:val="20"/>
        </w:rPr>
      </w:pPr>
      <w:r w:rsidRPr="00C57543">
        <w:rPr>
          <w:sz w:val="20"/>
        </w:rPr>
        <w:t xml:space="preserve">C.  </w:t>
      </w:r>
      <w:r w:rsidR="00EA7538">
        <w:rPr>
          <w:sz w:val="20"/>
        </w:rPr>
        <w:t xml:space="preserve"> </w:t>
      </w:r>
      <w:r w:rsidRPr="00C57543">
        <w:rPr>
          <w:sz w:val="20"/>
        </w:rPr>
        <w:t>At Colorado State University, the tenure decision is primarily a responsibility of the tenured faculty.  The Tenure and Promotion Committee in the department recommended that you be hired as a _______________ with tenure.  The tenure review process starts at the department level and requires the recommendation of the Department Head, the Dean, the</w:t>
      </w:r>
      <w:r w:rsidR="00120CC0">
        <w:rPr>
          <w:sz w:val="20"/>
        </w:rPr>
        <w:t xml:space="preserve"> </w:t>
      </w:r>
      <w:r w:rsidRPr="00C57543">
        <w:rPr>
          <w:sz w:val="20"/>
        </w:rPr>
        <w:t>Provost</w:t>
      </w:r>
      <w:r w:rsidR="00916A11">
        <w:rPr>
          <w:sz w:val="20"/>
        </w:rPr>
        <w:t xml:space="preserve"> </w:t>
      </w:r>
      <w:r w:rsidR="00916A11" w:rsidRPr="00916A11">
        <w:rPr>
          <w:sz w:val="20"/>
        </w:rPr>
        <w:t>and Executive Vice President</w:t>
      </w:r>
      <w:r w:rsidRPr="00C57543">
        <w:rPr>
          <w:sz w:val="20"/>
        </w:rPr>
        <w:t>, and the President.  At this time, the Provost</w:t>
      </w:r>
      <w:r w:rsidR="00916A11">
        <w:rPr>
          <w:sz w:val="20"/>
        </w:rPr>
        <w:t xml:space="preserve"> </w:t>
      </w:r>
      <w:r w:rsidR="00916A11" w:rsidRPr="00916A11">
        <w:rPr>
          <w:sz w:val="20"/>
        </w:rPr>
        <w:t>and Executive Vice President</w:t>
      </w:r>
      <w:r w:rsidR="00120CC0">
        <w:rPr>
          <w:sz w:val="20"/>
        </w:rPr>
        <w:t xml:space="preserve"> </w:t>
      </w:r>
      <w:r w:rsidRPr="00C57543">
        <w:rPr>
          <w:sz w:val="20"/>
        </w:rPr>
        <w:t>and the President will review our recommendations and make a decision.  This process should be completed within a period of several weeks.</w:t>
      </w:r>
    </w:p>
    <w:p w14:paraId="060EF0D4" w14:textId="77777777" w:rsidR="0056698D" w:rsidRPr="00C57543" w:rsidRDefault="0056698D">
      <w:pPr>
        <w:jc w:val="both"/>
        <w:rPr>
          <w:sz w:val="20"/>
        </w:rPr>
      </w:pPr>
    </w:p>
    <w:p w14:paraId="322B2942" w14:textId="77777777" w:rsidR="006C44AD" w:rsidRDefault="0056698D">
      <w:pPr>
        <w:rPr>
          <w:sz w:val="20"/>
        </w:rPr>
      </w:pPr>
      <w:r w:rsidRPr="00C57543">
        <w:rPr>
          <w:sz w:val="20"/>
        </w:rPr>
        <w:t>Please familiarize yourself with the policies and regulations outlined in the Academic Faculty and Administrative Professional Manual</w:t>
      </w:r>
      <w:r w:rsidR="00A40B45">
        <w:rPr>
          <w:sz w:val="20"/>
        </w:rPr>
        <w:t>.</w:t>
      </w:r>
      <w:r w:rsidRPr="00C57543">
        <w:rPr>
          <w:sz w:val="20"/>
        </w:rPr>
        <w:t xml:space="preserve">  Sections D, E, and J are especially germane, as they outline the responsibilities and expectations for faculty. Section G of the Manual describes Privileges and Benefits, and Section F of the Manual describes Colorado State Unive</w:t>
      </w:r>
      <w:r w:rsidR="00D40187">
        <w:rPr>
          <w:sz w:val="20"/>
        </w:rPr>
        <w:t>rsity Leave P</w:t>
      </w:r>
      <w:r w:rsidRPr="00C57543">
        <w:rPr>
          <w:sz w:val="20"/>
        </w:rPr>
        <w:t xml:space="preserve">olicies. </w:t>
      </w:r>
    </w:p>
    <w:p w14:paraId="2982AAA9" w14:textId="77777777" w:rsidR="006C44AD" w:rsidRDefault="0056698D">
      <w:pPr>
        <w:rPr>
          <w:sz w:val="20"/>
        </w:rPr>
      </w:pPr>
      <w:r w:rsidRPr="00C57543">
        <w:rPr>
          <w:sz w:val="20"/>
        </w:rPr>
        <w:t xml:space="preserve">The Manual can be accessed at </w:t>
      </w:r>
      <w:hyperlink r:id="rId9" w:history="1">
        <w:r w:rsidR="004F6CC7">
          <w:rPr>
            <w:rStyle w:val="Hyperlink"/>
            <w:sz w:val="20"/>
          </w:rPr>
          <w:t>https://facultycouncil.colostate.edu/</w:t>
        </w:r>
      </w:hyperlink>
      <w:r w:rsidR="00465E77">
        <w:rPr>
          <w:sz w:val="20"/>
        </w:rPr>
        <w:t xml:space="preserve">  </w:t>
      </w:r>
    </w:p>
    <w:p w14:paraId="06399B88" w14:textId="3CDA9B40" w:rsidR="0056698D" w:rsidRPr="00C57543" w:rsidRDefault="0056698D">
      <w:pPr>
        <w:rPr>
          <w:sz w:val="20"/>
        </w:rPr>
      </w:pPr>
      <w:r w:rsidRPr="00C57543">
        <w:rPr>
          <w:sz w:val="20"/>
        </w:rPr>
        <w:t xml:space="preserve">Also please review the benefits manual found at </w:t>
      </w:r>
      <w:hyperlink r:id="rId10" w:history="1">
        <w:r w:rsidR="006C44AD">
          <w:rPr>
            <w:rStyle w:val="Hyperlink"/>
            <w:sz w:val="20"/>
          </w:rPr>
          <w:t>https://hr.colostate.edu/current-employees/benefits/</w:t>
        </w:r>
      </w:hyperlink>
      <w:r w:rsidR="00007C04" w:rsidRPr="00C57543">
        <w:rPr>
          <w:sz w:val="20"/>
        </w:rPr>
        <w:t xml:space="preserve">. </w:t>
      </w:r>
    </w:p>
    <w:p w14:paraId="6B1071D1" w14:textId="77777777" w:rsidR="0056698D" w:rsidRPr="00C57543" w:rsidRDefault="00060544">
      <w:pPr>
        <w:jc w:val="both"/>
        <w:rPr>
          <w:b/>
          <w:sz w:val="20"/>
        </w:rPr>
      </w:pPr>
      <w:r>
        <w:rPr>
          <w:b/>
          <w:noProof/>
          <w:snapToGrid/>
          <w:sz w:val="20"/>
        </w:rPr>
        <mc:AlternateContent>
          <mc:Choice Requires="wps">
            <w:drawing>
              <wp:anchor distT="0" distB="0" distL="114300" distR="114300" simplePos="0" relativeHeight="251659264" behindDoc="0" locked="0" layoutInCell="1" allowOverlap="1" wp14:anchorId="5F32442C" wp14:editId="266E2E5E">
                <wp:simplePos x="0" y="0"/>
                <wp:positionH relativeFrom="column">
                  <wp:posOffset>36871</wp:posOffset>
                </wp:positionH>
                <wp:positionV relativeFrom="paragraph">
                  <wp:posOffset>137058</wp:posOffset>
                </wp:positionV>
                <wp:extent cx="5928852"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5928852"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4AAE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10.8pt" to="469.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" strokecolor="black [3040]">
                <v:stroke dashstyle="dash"/>
              </v:line>
            </w:pict>
          </mc:Fallback>
        </mc:AlternateContent>
      </w:r>
    </w:p>
    <w:p w14:paraId="70EB4EB7" w14:textId="77777777" w:rsidR="0056698D" w:rsidRPr="00C57543" w:rsidRDefault="0056698D" w:rsidP="007C1EA8">
      <w:pPr>
        <w:rPr>
          <w:sz w:val="20"/>
        </w:rPr>
      </w:pPr>
      <w:r w:rsidRPr="00C57543">
        <w:rPr>
          <w:b/>
          <w:sz w:val="20"/>
        </w:rPr>
        <w:t>If applicable:</w:t>
      </w:r>
    </w:p>
    <w:p w14:paraId="761C465D" w14:textId="163F4A29" w:rsidR="00CA2851" w:rsidRPr="00CA2851" w:rsidRDefault="00CA2851" w:rsidP="007C1EA8">
      <w:pPr>
        <w:widowControl/>
        <w:shd w:val="clear" w:color="auto" w:fill="FFFFFF"/>
        <w:rPr>
          <w:snapToGrid/>
          <w:sz w:val="20"/>
        </w:rPr>
      </w:pPr>
      <w:r w:rsidRPr="00CA2851">
        <w:rPr>
          <w:snapToGrid/>
          <w:sz w:val="20"/>
        </w:rPr>
        <w:t>Since you are a Foreign National on a limited visa, it will be your responsibility to understand the immigration regulations governing your visa status in the United States, to work closely with your advis</w:t>
      </w:r>
      <w:r w:rsidR="00FA2E8A">
        <w:rPr>
          <w:snapToGrid/>
          <w:sz w:val="20"/>
        </w:rPr>
        <w:t>o</w:t>
      </w:r>
      <w:r w:rsidRPr="00CA2851">
        <w:rPr>
          <w:snapToGrid/>
          <w:sz w:val="20"/>
        </w:rPr>
        <w:t xml:space="preserve">rs at the Office of International Programs for assistance in maintaining status, and </w:t>
      </w:r>
      <w:r>
        <w:rPr>
          <w:snapToGrid/>
          <w:sz w:val="20"/>
        </w:rPr>
        <w:t>seeking</w:t>
      </w:r>
      <w:r w:rsidRPr="00CA2851">
        <w:rPr>
          <w:snapToGrid/>
          <w:sz w:val="20"/>
        </w:rPr>
        <w:t xml:space="preserve"> Lawful Permanent Resident Status.  The Department of _________________ will assist you in this process including administrative assistance </w:t>
      </w:r>
      <w:r>
        <w:rPr>
          <w:snapToGrid/>
          <w:sz w:val="20"/>
        </w:rPr>
        <w:t>they</w:t>
      </w:r>
      <w:r w:rsidRPr="00CA2851">
        <w:rPr>
          <w:snapToGrid/>
          <w:sz w:val="20"/>
        </w:rPr>
        <w:t xml:space="preserve"> may be able to provide and helping to defray reasonable expenses in achieving such status.</w:t>
      </w:r>
    </w:p>
    <w:p w14:paraId="0C4004CF" w14:textId="77777777" w:rsidR="0056698D" w:rsidRPr="00C57543" w:rsidRDefault="00562D93" w:rsidP="007C1EA8">
      <w:pPr>
        <w:rPr>
          <w:sz w:val="20"/>
        </w:rPr>
      </w:pPr>
      <w:r>
        <w:rPr>
          <w:b/>
          <w:noProof/>
          <w:snapToGrid/>
          <w:sz w:val="20"/>
        </w:rPr>
        <mc:AlternateContent>
          <mc:Choice Requires="wps">
            <w:drawing>
              <wp:anchor distT="0" distB="0" distL="114300" distR="114300" simplePos="0" relativeHeight="251675648" behindDoc="0" locked="0" layoutInCell="1" allowOverlap="1" wp14:anchorId="6BF59294" wp14:editId="47052E14">
                <wp:simplePos x="0" y="0"/>
                <wp:positionH relativeFrom="column">
                  <wp:posOffset>34372</wp:posOffset>
                </wp:positionH>
                <wp:positionV relativeFrom="paragraph">
                  <wp:posOffset>76302</wp:posOffset>
                </wp:positionV>
                <wp:extent cx="5928852" cy="0"/>
                <wp:effectExtent l="0" t="0" r="15240" b="19050"/>
                <wp:wrapNone/>
                <wp:docPr id="10" name="Straight Connector 10"/>
                <wp:cNvGraphicFramePr/>
                <a:graphic xmlns:a="http://schemas.openxmlformats.org/drawingml/2006/main">
                  <a:graphicData uri="http://schemas.microsoft.com/office/word/2010/wordprocessingShape">
                    <wps:wsp>
                      <wps:cNvCnPr/>
                      <wps:spPr>
                        <a:xfrm>
                          <a:off x="0" y="0"/>
                          <a:ext cx="5928852"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83E0D"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6pt" to="469.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" strokecolor="black [3040]">
                <v:stroke dashstyle="dash"/>
              </v:line>
            </w:pict>
          </mc:Fallback>
        </mc:AlternateContent>
      </w:r>
    </w:p>
    <w:p w14:paraId="0F0522B6" w14:textId="24F880D4" w:rsidR="003D1FAF" w:rsidRDefault="0056698D" w:rsidP="007C1EA8">
      <w:pPr>
        <w:rPr>
          <w:snapToGrid/>
          <w:sz w:val="20"/>
        </w:rPr>
      </w:pPr>
      <w:r w:rsidRPr="00C57543">
        <w:rPr>
          <w:sz w:val="20"/>
        </w:rPr>
        <w:t>Consistent with the mission of a land-grant university, all faculty members are expected to contribute to education, res</w:t>
      </w:r>
      <w:r w:rsidRPr="00FB01C8">
        <w:rPr>
          <w:sz w:val="20"/>
        </w:rPr>
        <w:t xml:space="preserve">earch/creative performance/scholarship, and service/outreach functions.  Initially, the division of your responsibilities will approximate ___% instruction/advising; ___% research, creative performance or scholarship; </w:t>
      </w:r>
      <w:r w:rsidRPr="00FB01C8">
        <w:rPr>
          <w:sz w:val="20"/>
        </w:rPr>
        <w:lastRenderedPageBreak/>
        <w:t>and ___% outreach/service.</w:t>
      </w:r>
      <w:r w:rsidR="003D1FAF" w:rsidRPr="00FB01C8">
        <w:rPr>
          <w:sz w:val="20"/>
        </w:rPr>
        <w:t xml:space="preserve">  The distribution of your efforts may be altered to accommodate changes in department, College, and University policies and goals.  However, any changes must be approved by the Department Head/Chair and the Dean of the college, following discussion with the faculty member.</w:t>
      </w:r>
      <w:r w:rsidR="00FB01C8" w:rsidRPr="00FB01C8">
        <w:rPr>
          <w:sz w:val="20"/>
        </w:rPr>
        <w:t xml:space="preserve"> </w:t>
      </w:r>
      <w:r w:rsidR="00FB01C8" w:rsidRPr="00FB01C8">
        <w:rPr>
          <w:snapToGrid/>
          <w:sz w:val="20"/>
        </w:rPr>
        <w:t>Finally, the College expects every faculty member to contribute positively to the morale and culture of the College, Department and University.</w:t>
      </w:r>
    </w:p>
    <w:p w14:paraId="53D9188D" w14:textId="77777777" w:rsidR="00B80424" w:rsidRPr="00FB01C8" w:rsidRDefault="00B80424" w:rsidP="007C1EA8">
      <w:pPr>
        <w:rPr>
          <w:snapToGrid/>
          <w:sz w:val="20"/>
        </w:rPr>
      </w:pPr>
    </w:p>
    <w:p w14:paraId="15F81A4E" w14:textId="6A15DC67" w:rsidR="00FB01C8" w:rsidRPr="00FB01C8" w:rsidRDefault="00FB01C8" w:rsidP="007C1EA8">
      <w:pPr>
        <w:rPr>
          <w:sz w:val="20"/>
        </w:rPr>
      </w:pPr>
      <w:r w:rsidRPr="00FB01C8">
        <w:rPr>
          <w:snapToGrid/>
          <w:sz w:val="20"/>
        </w:rPr>
        <w:t>One of Colorado State’s primary missions as a land-grant institution is expressed in our commitment to Engagement:  meaningfully collaborating with external partners to bring the assets of the University to bear on the many challenges we face, and to learn from our constituents as much as we can about exactly how those challenges are being dealt with in the broader society.  As your career here develops, we expect that you will look for opportunities for the scholarship of engagement which can overlap with your expertise in teaching and creative activity. </w:t>
      </w:r>
    </w:p>
    <w:p w14:paraId="53116BB8" w14:textId="77777777" w:rsidR="0056698D" w:rsidRPr="00FB01C8" w:rsidRDefault="0056698D" w:rsidP="007C1EA8">
      <w:pPr>
        <w:pStyle w:val="BodyText"/>
        <w:jc w:val="left"/>
        <w:rPr>
          <w:sz w:val="20"/>
        </w:rPr>
      </w:pPr>
    </w:p>
    <w:p w14:paraId="5E5E563F" w14:textId="77777777" w:rsidR="00016551" w:rsidRDefault="00060544" w:rsidP="007C1EA8">
      <w:pPr>
        <w:rPr>
          <w:b/>
          <w:sz w:val="20"/>
        </w:rPr>
      </w:pPr>
      <w:r>
        <w:rPr>
          <w:b/>
          <w:noProof/>
          <w:snapToGrid/>
          <w:sz w:val="20"/>
        </w:rPr>
        <mc:AlternateContent>
          <mc:Choice Requires="wps">
            <w:drawing>
              <wp:anchor distT="0" distB="0" distL="114300" distR="114300" simplePos="0" relativeHeight="251661312" behindDoc="0" locked="0" layoutInCell="1" allowOverlap="1" wp14:anchorId="2CC587EA" wp14:editId="30FBDCE6">
                <wp:simplePos x="0" y="0"/>
                <wp:positionH relativeFrom="column">
                  <wp:posOffset>-2499</wp:posOffset>
                </wp:positionH>
                <wp:positionV relativeFrom="paragraph">
                  <wp:posOffset>98220</wp:posOffset>
                </wp:positionV>
                <wp:extent cx="5928852"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5928852"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2C53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7.75pt" to="466.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" strokecolor="black [3040]">
                <v:stroke dashstyle="dash"/>
              </v:line>
            </w:pict>
          </mc:Fallback>
        </mc:AlternateContent>
      </w:r>
    </w:p>
    <w:p w14:paraId="641F9802" w14:textId="77777777" w:rsidR="00CB232B" w:rsidRDefault="0056698D" w:rsidP="007C1EA8">
      <w:pPr>
        <w:rPr>
          <w:sz w:val="20"/>
        </w:rPr>
      </w:pPr>
      <w:r w:rsidRPr="00C57543">
        <w:rPr>
          <w:b/>
          <w:sz w:val="20"/>
        </w:rPr>
        <w:t>If applicable:</w:t>
      </w:r>
      <w:r w:rsidRPr="00C57543">
        <w:rPr>
          <w:sz w:val="20"/>
        </w:rPr>
        <w:t xml:space="preserve"> </w:t>
      </w:r>
      <w:r w:rsidR="004D031F">
        <w:rPr>
          <w:i/>
          <w:sz w:val="20"/>
        </w:rPr>
        <w:t>Initially t</w:t>
      </w:r>
      <w:r w:rsidRPr="00C57543">
        <w:rPr>
          <w:i/>
          <w:sz w:val="20"/>
        </w:rPr>
        <w:t xml:space="preserve">his position will include __ weeks of clinical </w:t>
      </w:r>
      <w:r w:rsidR="004D031F">
        <w:rPr>
          <w:i/>
          <w:sz w:val="20"/>
        </w:rPr>
        <w:t>assignment</w:t>
      </w:r>
      <w:r w:rsidRPr="00C57543">
        <w:rPr>
          <w:i/>
          <w:sz w:val="20"/>
        </w:rPr>
        <w:t xml:space="preserve"> per year (__% </w:t>
      </w:r>
      <w:r w:rsidR="004D031F">
        <w:rPr>
          <w:i/>
          <w:sz w:val="20"/>
        </w:rPr>
        <w:t xml:space="preserve">total effort). </w:t>
      </w:r>
      <w:r w:rsidR="004D031F" w:rsidRPr="00C57543">
        <w:rPr>
          <w:i/>
          <w:sz w:val="20"/>
        </w:rPr>
        <w:t>Clinical service is typically divided between the Instruction and Outreach/Service categories based upon the area of specialization served.</w:t>
      </w:r>
      <w:r w:rsidR="004D031F">
        <w:rPr>
          <w:i/>
          <w:sz w:val="20"/>
        </w:rPr>
        <w:t xml:space="preserve"> As a result of your clinical assignment and non-clinical duties, the distribution of your effort is expected to be </w:t>
      </w:r>
      <w:r w:rsidR="005E4B8E" w:rsidRPr="005E4B8E">
        <w:rPr>
          <w:b/>
          <w:i/>
          <w:sz w:val="20"/>
          <w:u w:val="single"/>
        </w:rPr>
        <w:t>A</w:t>
      </w:r>
      <w:r w:rsidR="004D031F">
        <w:rPr>
          <w:i/>
          <w:sz w:val="20"/>
        </w:rPr>
        <w:t xml:space="preserve">% instruction/advising (including Y% clinical teaching), </w:t>
      </w:r>
      <w:r w:rsidRPr="00C57543">
        <w:rPr>
          <w:i/>
          <w:sz w:val="20"/>
        </w:rPr>
        <w:t xml:space="preserve"> </w:t>
      </w:r>
      <w:r w:rsidR="005E4B8E" w:rsidRPr="005E4B8E">
        <w:rPr>
          <w:b/>
          <w:i/>
          <w:sz w:val="20"/>
          <w:u w:val="single"/>
        </w:rPr>
        <w:t>B</w:t>
      </w:r>
      <w:r w:rsidRPr="00C57543">
        <w:rPr>
          <w:i/>
          <w:sz w:val="20"/>
        </w:rPr>
        <w:t xml:space="preserve">% research, and </w:t>
      </w:r>
      <w:r w:rsidR="005E4B8E" w:rsidRPr="005E4B8E">
        <w:rPr>
          <w:b/>
          <w:i/>
          <w:sz w:val="20"/>
          <w:u w:val="single"/>
        </w:rPr>
        <w:t>C</w:t>
      </w:r>
      <w:r w:rsidRPr="00C57543">
        <w:rPr>
          <w:i/>
          <w:sz w:val="20"/>
        </w:rPr>
        <w:t>% outreach service</w:t>
      </w:r>
      <w:r w:rsidR="004D031F">
        <w:rPr>
          <w:i/>
          <w:sz w:val="20"/>
        </w:rPr>
        <w:t xml:space="preserve"> (including Z% </w:t>
      </w:r>
      <w:r w:rsidR="005E4B8E">
        <w:rPr>
          <w:i/>
          <w:sz w:val="20"/>
        </w:rPr>
        <w:t>clinical teaching)</w:t>
      </w:r>
      <w:r w:rsidRPr="00C57543">
        <w:rPr>
          <w:i/>
          <w:sz w:val="20"/>
        </w:rPr>
        <w:t>.</w:t>
      </w:r>
      <w:r w:rsidR="005E4B8E">
        <w:rPr>
          <w:i/>
          <w:sz w:val="20"/>
        </w:rPr>
        <w:t xml:space="preserve">  [Note: A, B, &amp; C equal 100%.   Y%  and Z% add up to the percent </w:t>
      </w:r>
      <w:r w:rsidR="0042318B">
        <w:rPr>
          <w:i/>
          <w:sz w:val="20"/>
        </w:rPr>
        <w:t xml:space="preserve">total </w:t>
      </w:r>
      <w:r w:rsidR="005E4B8E">
        <w:rPr>
          <w:i/>
          <w:sz w:val="20"/>
        </w:rPr>
        <w:t>effort</w:t>
      </w:r>
      <w:r w:rsidR="0042318B">
        <w:rPr>
          <w:i/>
          <w:sz w:val="20"/>
        </w:rPr>
        <w:t xml:space="preserve"> for</w:t>
      </w:r>
      <w:r w:rsidR="005E4B8E">
        <w:rPr>
          <w:i/>
          <w:sz w:val="20"/>
        </w:rPr>
        <w:t xml:space="preserve"> </w:t>
      </w:r>
      <w:r w:rsidR="005E4B8E" w:rsidRPr="0042318B">
        <w:rPr>
          <w:i/>
          <w:sz w:val="20"/>
        </w:rPr>
        <w:t>clin</w:t>
      </w:r>
      <w:r w:rsidR="0042318B" w:rsidRPr="0042318B">
        <w:rPr>
          <w:i/>
          <w:sz w:val="20"/>
        </w:rPr>
        <w:t>ical service.</w:t>
      </w:r>
    </w:p>
    <w:p w14:paraId="2B177EDC" w14:textId="77777777" w:rsidR="0042318B" w:rsidRDefault="00060544">
      <w:pPr>
        <w:jc w:val="both"/>
        <w:rPr>
          <w:b/>
          <w:sz w:val="20"/>
        </w:rPr>
      </w:pPr>
      <w:r>
        <w:rPr>
          <w:b/>
          <w:noProof/>
          <w:snapToGrid/>
          <w:sz w:val="20"/>
        </w:rPr>
        <mc:AlternateContent>
          <mc:Choice Requires="wps">
            <w:drawing>
              <wp:anchor distT="0" distB="0" distL="114300" distR="114300" simplePos="0" relativeHeight="251663360" behindDoc="0" locked="0" layoutInCell="1" allowOverlap="1" wp14:anchorId="49562292" wp14:editId="08790BAA">
                <wp:simplePos x="0" y="0"/>
                <wp:positionH relativeFrom="column">
                  <wp:posOffset>19623</wp:posOffset>
                </wp:positionH>
                <wp:positionV relativeFrom="paragraph">
                  <wp:posOffset>89391</wp:posOffset>
                </wp:positionV>
                <wp:extent cx="5928852"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5928852"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B86D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7.05pt" to="468.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" strokecolor="black [3040]">
                <v:stroke dashstyle="dash"/>
              </v:line>
            </w:pict>
          </mc:Fallback>
        </mc:AlternateContent>
      </w:r>
    </w:p>
    <w:p w14:paraId="3F6A9A9C" w14:textId="77777777" w:rsidR="0056698D" w:rsidRDefault="0056698D">
      <w:pPr>
        <w:jc w:val="both"/>
        <w:rPr>
          <w:i/>
          <w:sz w:val="20"/>
        </w:rPr>
      </w:pPr>
      <w:r w:rsidRPr="00C57543">
        <w:rPr>
          <w:b/>
          <w:sz w:val="20"/>
        </w:rPr>
        <w:t xml:space="preserve">If applicable: </w:t>
      </w:r>
      <w:r w:rsidRPr="00C57543">
        <w:rPr>
          <w:i/>
          <w:sz w:val="20"/>
        </w:rPr>
        <w:t>At Colorado State University, Cooperative Extension effort is categorized as Instruction.</w:t>
      </w:r>
    </w:p>
    <w:p w14:paraId="77BA2098" w14:textId="77777777" w:rsidR="003D1FAF" w:rsidRPr="00C57543" w:rsidRDefault="003D1FAF">
      <w:pPr>
        <w:jc w:val="both"/>
        <w:rPr>
          <w:sz w:val="20"/>
        </w:rPr>
      </w:pPr>
    </w:p>
    <w:p w14:paraId="3A8163D3" w14:textId="77777777" w:rsidR="0056698D" w:rsidRPr="00C57543" w:rsidRDefault="00060544">
      <w:pPr>
        <w:jc w:val="both"/>
        <w:rPr>
          <w:b/>
          <w:sz w:val="20"/>
        </w:rPr>
      </w:pPr>
      <w:r>
        <w:rPr>
          <w:b/>
          <w:noProof/>
          <w:snapToGrid/>
          <w:sz w:val="20"/>
        </w:rPr>
        <mc:AlternateContent>
          <mc:Choice Requires="wps">
            <w:drawing>
              <wp:anchor distT="0" distB="0" distL="114300" distR="114300" simplePos="0" relativeHeight="251665408" behindDoc="0" locked="0" layoutInCell="1" allowOverlap="1" wp14:anchorId="26C13D52" wp14:editId="5E5A2DFB">
                <wp:simplePos x="0" y="0"/>
                <wp:positionH relativeFrom="column">
                  <wp:posOffset>19624</wp:posOffset>
                </wp:positionH>
                <wp:positionV relativeFrom="paragraph">
                  <wp:posOffset>90620</wp:posOffset>
                </wp:positionV>
                <wp:extent cx="5928852"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5928852"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7B5A8"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7.15pt" to="468.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" strokecolor="black [3040]">
                <v:stroke dashstyle="dash"/>
              </v:line>
            </w:pict>
          </mc:Fallback>
        </mc:AlternateContent>
      </w:r>
    </w:p>
    <w:p w14:paraId="10DF7231" w14:textId="77777777" w:rsidR="0056698D" w:rsidRPr="00C57543" w:rsidRDefault="0056698D">
      <w:pPr>
        <w:jc w:val="both"/>
        <w:rPr>
          <w:b/>
          <w:sz w:val="20"/>
        </w:rPr>
      </w:pPr>
      <w:r w:rsidRPr="00C57543">
        <w:rPr>
          <w:b/>
          <w:sz w:val="20"/>
        </w:rPr>
        <w:t>If applicable:</w:t>
      </w:r>
    </w:p>
    <w:p w14:paraId="672C81CA" w14:textId="77777777" w:rsidR="0056698D" w:rsidRPr="00C57543" w:rsidRDefault="0056698D">
      <w:pPr>
        <w:jc w:val="both"/>
        <w:rPr>
          <w:sz w:val="20"/>
        </w:rPr>
      </w:pPr>
      <w:r w:rsidRPr="00C57543">
        <w:rPr>
          <w:sz w:val="20"/>
        </w:rPr>
        <w:t>We have agreed to a start-up package consisting of the following elements:</w:t>
      </w:r>
    </w:p>
    <w:p w14:paraId="317C00DE" w14:textId="77777777" w:rsidR="0056698D" w:rsidRPr="00D156BF" w:rsidRDefault="0056698D" w:rsidP="00D156BF">
      <w:pPr>
        <w:pStyle w:val="Level1"/>
        <w:numPr>
          <w:ilvl w:val="0"/>
          <w:numId w:val="1"/>
        </w:numPr>
        <w:tabs>
          <w:tab w:val="left" w:pos="-1440"/>
        </w:tabs>
        <w:jc w:val="both"/>
        <w:rPr>
          <w:sz w:val="20"/>
        </w:rPr>
      </w:pPr>
      <w:r w:rsidRPr="00C57543">
        <w:rPr>
          <w:sz w:val="20"/>
        </w:rPr>
        <w:t xml:space="preserve"> </w:t>
      </w:r>
    </w:p>
    <w:p w14:paraId="7D3A205B" w14:textId="77777777" w:rsidR="0056698D" w:rsidRPr="00C57543" w:rsidRDefault="00060544">
      <w:pPr>
        <w:jc w:val="both"/>
        <w:rPr>
          <w:sz w:val="20"/>
        </w:rPr>
      </w:pPr>
      <w:r>
        <w:rPr>
          <w:b/>
          <w:noProof/>
          <w:snapToGrid/>
          <w:sz w:val="20"/>
        </w:rPr>
        <mc:AlternateContent>
          <mc:Choice Requires="wps">
            <w:drawing>
              <wp:anchor distT="0" distB="0" distL="114300" distR="114300" simplePos="0" relativeHeight="251667456" behindDoc="0" locked="0" layoutInCell="1" allowOverlap="1" wp14:anchorId="44A2E30E" wp14:editId="37ED6701">
                <wp:simplePos x="0" y="0"/>
                <wp:positionH relativeFrom="column">
                  <wp:posOffset>19050</wp:posOffset>
                </wp:positionH>
                <wp:positionV relativeFrom="paragraph">
                  <wp:posOffset>66675</wp:posOffset>
                </wp:positionV>
                <wp:extent cx="5928360" cy="0"/>
                <wp:effectExtent l="0" t="0" r="15240" b="19050"/>
                <wp:wrapNone/>
                <wp:docPr id="6" name="Straight Connector 6"/>
                <wp:cNvGraphicFramePr/>
                <a:graphic xmlns:a="http://schemas.openxmlformats.org/drawingml/2006/main">
                  <a:graphicData uri="http://schemas.microsoft.com/office/word/2010/wordprocessingShape">
                    <wps:wsp>
                      <wps:cNvCnPr/>
                      <wps:spPr>
                        <a:xfrm>
                          <a:off x="0" y="0"/>
                          <a:ext cx="592836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FC0D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25pt" to="468.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" strokecolor="black [3040]">
                <v:stroke dashstyle="dash"/>
              </v:line>
            </w:pict>
          </mc:Fallback>
        </mc:AlternateContent>
      </w:r>
    </w:p>
    <w:p w14:paraId="39F84FD9" w14:textId="77777777" w:rsidR="0056698D" w:rsidRPr="00C57543" w:rsidRDefault="0056698D">
      <w:pPr>
        <w:jc w:val="both"/>
        <w:rPr>
          <w:b/>
          <w:sz w:val="20"/>
        </w:rPr>
      </w:pPr>
      <w:r w:rsidRPr="00C57543">
        <w:rPr>
          <w:b/>
          <w:sz w:val="20"/>
        </w:rPr>
        <w:t>If applicable:</w:t>
      </w:r>
    </w:p>
    <w:p w14:paraId="061C1D5D" w14:textId="722F3E7C" w:rsidR="0056698D" w:rsidRPr="00C57543" w:rsidRDefault="0056698D" w:rsidP="00F13EEC">
      <w:pPr>
        <w:pStyle w:val="BodyTextIndent"/>
        <w:jc w:val="left"/>
        <w:rPr>
          <w:sz w:val="20"/>
        </w:rPr>
      </w:pPr>
      <w:r w:rsidRPr="00C57543">
        <w:rPr>
          <w:sz w:val="20"/>
        </w:rPr>
        <w:t xml:space="preserve">A.  </w:t>
      </w:r>
      <w:bookmarkStart w:id="0" w:name="_Hlk165023688"/>
      <w:r w:rsidRPr="00C57543">
        <w:rPr>
          <w:sz w:val="20"/>
        </w:rPr>
        <w:t>The institution will pay all reasonable relocation costs as you move to Fort Collins.  Please be aware, however, that expenses in excess of $</w:t>
      </w:r>
      <w:r w:rsidR="006F6451">
        <w:rPr>
          <w:sz w:val="20"/>
        </w:rPr>
        <w:t>13,000</w:t>
      </w:r>
      <w:r w:rsidRPr="00C57543">
        <w:rPr>
          <w:sz w:val="20"/>
        </w:rPr>
        <w:t xml:space="preserve"> require approval in advance by the Provost</w:t>
      </w:r>
      <w:r w:rsidR="00916A11">
        <w:rPr>
          <w:sz w:val="20"/>
        </w:rPr>
        <w:t xml:space="preserve"> </w:t>
      </w:r>
      <w:r w:rsidR="00916A11" w:rsidRPr="00916A11">
        <w:rPr>
          <w:sz w:val="20"/>
        </w:rPr>
        <w:t>and Executive Vice President</w:t>
      </w:r>
      <w:r w:rsidR="00D419F7">
        <w:rPr>
          <w:sz w:val="20"/>
        </w:rPr>
        <w:t xml:space="preserve"> </w:t>
      </w:r>
      <w:r w:rsidRPr="00C57543">
        <w:rPr>
          <w:sz w:val="20"/>
        </w:rPr>
        <w:t xml:space="preserve">and the </w:t>
      </w:r>
      <w:r w:rsidR="00F13EEC">
        <w:rPr>
          <w:sz w:val="20"/>
        </w:rPr>
        <w:t>Vice President for University Operations</w:t>
      </w:r>
      <w:r w:rsidRPr="00C57543">
        <w:rPr>
          <w:sz w:val="20"/>
        </w:rPr>
        <w:t>.  Y</w:t>
      </w:r>
      <w:r w:rsidR="000F231C">
        <w:rPr>
          <w:sz w:val="20"/>
        </w:rPr>
        <w:t xml:space="preserve">ou will need to secure </w:t>
      </w:r>
      <w:r w:rsidR="00F175B2">
        <w:rPr>
          <w:sz w:val="20"/>
        </w:rPr>
        <w:t xml:space="preserve">one </w:t>
      </w:r>
      <w:r w:rsidR="0018096D">
        <w:rPr>
          <w:sz w:val="20"/>
        </w:rPr>
        <w:t xml:space="preserve">binding </w:t>
      </w:r>
      <w:r w:rsidR="00F175B2">
        <w:rPr>
          <w:sz w:val="20"/>
        </w:rPr>
        <w:t>bid</w:t>
      </w:r>
      <w:r w:rsidRPr="00C57543">
        <w:rPr>
          <w:sz w:val="20"/>
        </w:rPr>
        <w:t xml:space="preserve"> </w:t>
      </w:r>
      <w:r w:rsidR="00822987" w:rsidRPr="00C57543">
        <w:rPr>
          <w:sz w:val="20"/>
        </w:rPr>
        <w:t xml:space="preserve">from </w:t>
      </w:r>
      <w:r w:rsidR="00F13EEC">
        <w:rPr>
          <w:sz w:val="20"/>
        </w:rPr>
        <w:t xml:space="preserve">a </w:t>
      </w:r>
      <w:r w:rsidR="00097211">
        <w:rPr>
          <w:sz w:val="20"/>
        </w:rPr>
        <w:t xml:space="preserve">CSU approved </w:t>
      </w:r>
      <w:r w:rsidR="0018096D">
        <w:rPr>
          <w:sz w:val="20"/>
        </w:rPr>
        <w:t>commercial mover</w:t>
      </w:r>
      <w:r w:rsidRPr="00C57543">
        <w:rPr>
          <w:sz w:val="20"/>
        </w:rPr>
        <w:t xml:space="preserve"> and get prior approval for the moving expenses.  </w:t>
      </w:r>
      <w:r w:rsidR="00FB6185" w:rsidRPr="00FB6185">
        <w:rPr>
          <w:sz w:val="20"/>
        </w:rPr>
        <w:t xml:space="preserve">Information on approved moving companies can be found online at </w:t>
      </w:r>
      <w:hyperlink r:id="rId11" w:history="1">
        <w:r w:rsidR="00FB6185" w:rsidRPr="00FB6185">
          <w:rPr>
            <w:rStyle w:val="Hyperlink"/>
            <w:sz w:val="20"/>
          </w:rPr>
          <w:t>https://procurement.colostate.edu/relocation-services-moving/</w:t>
        </w:r>
      </w:hyperlink>
      <w:r w:rsidR="00FB6185" w:rsidRPr="00FB6185">
        <w:rPr>
          <w:sz w:val="20"/>
        </w:rPr>
        <w:t xml:space="preserve">.  </w:t>
      </w:r>
      <w:r w:rsidRPr="00C57543">
        <w:rPr>
          <w:sz w:val="20"/>
        </w:rPr>
        <w:t>Included in the financial limits stated above would be reasonable costs of your visit(s) to Fort Collins to look for housing.</w:t>
      </w:r>
      <w:bookmarkEnd w:id="0"/>
    </w:p>
    <w:p w14:paraId="1926EFDE" w14:textId="0E25AE4C" w:rsidR="0056698D" w:rsidRDefault="0056698D" w:rsidP="00F63CD2">
      <w:pPr>
        <w:numPr>
          <w:ilvl w:val="0"/>
          <w:numId w:val="3"/>
        </w:numPr>
        <w:rPr>
          <w:sz w:val="20"/>
        </w:rPr>
      </w:pPr>
      <w:bookmarkStart w:id="1" w:name="_Hlk165019286"/>
      <w:r w:rsidRPr="00F13EEC">
        <w:rPr>
          <w:sz w:val="20"/>
        </w:rPr>
        <w:t xml:space="preserve">The </w:t>
      </w:r>
      <w:r w:rsidRPr="00F13EEC">
        <w:rPr>
          <w:i/>
          <w:sz w:val="20"/>
        </w:rPr>
        <w:t>[department/college/unit]</w:t>
      </w:r>
      <w:r w:rsidRPr="00F13EEC">
        <w:rPr>
          <w:sz w:val="20"/>
        </w:rPr>
        <w:t xml:space="preserve"> is prepared to assist with your relocation and moving expenses in the amount of $_______.</w:t>
      </w:r>
      <w:r w:rsidR="0055490F" w:rsidRPr="00F13EEC">
        <w:rPr>
          <w:sz w:val="20"/>
        </w:rPr>
        <w:t xml:space="preserve">  </w:t>
      </w:r>
      <w:r w:rsidR="00E00E70">
        <w:rPr>
          <w:sz w:val="20"/>
        </w:rPr>
        <w:t>If you choose to work with a commercial mover, y</w:t>
      </w:r>
      <w:r w:rsidR="0055490F" w:rsidRPr="00F13EEC">
        <w:rPr>
          <w:sz w:val="20"/>
        </w:rPr>
        <w:t xml:space="preserve">ou will need to secure at least </w:t>
      </w:r>
      <w:r w:rsidR="00F13EEC" w:rsidRPr="00F13EEC">
        <w:rPr>
          <w:sz w:val="20"/>
        </w:rPr>
        <w:t>one</w:t>
      </w:r>
      <w:r w:rsidR="0055490F" w:rsidRPr="00F13EEC">
        <w:rPr>
          <w:sz w:val="20"/>
        </w:rPr>
        <w:t xml:space="preserve"> </w:t>
      </w:r>
      <w:r w:rsidR="006E5F5A">
        <w:rPr>
          <w:sz w:val="20"/>
        </w:rPr>
        <w:t>binding</w:t>
      </w:r>
      <w:r w:rsidR="006E5F5A" w:rsidRPr="00F13EEC">
        <w:rPr>
          <w:sz w:val="20"/>
        </w:rPr>
        <w:t xml:space="preserve"> </w:t>
      </w:r>
      <w:r w:rsidR="0018096D">
        <w:rPr>
          <w:sz w:val="20"/>
        </w:rPr>
        <w:t>bid</w:t>
      </w:r>
      <w:r w:rsidR="0018096D" w:rsidRPr="00F13EEC">
        <w:rPr>
          <w:sz w:val="20"/>
        </w:rPr>
        <w:t xml:space="preserve"> </w:t>
      </w:r>
      <w:r w:rsidR="0055490F" w:rsidRPr="00F13EEC">
        <w:rPr>
          <w:sz w:val="20"/>
        </w:rPr>
        <w:t xml:space="preserve">from </w:t>
      </w:r>
      <w:r w:rsidR="00F13EEC" w:rsidRPr="00F13EEC">
        <w:rPr>
          <w:sz w:val="20"/>
        </w:rPr>
        <w:t xml:space="preserve">a </w:t>
      </w:r>
      <w:r w:rsidR="00016551" w:rsidRPr="00F13EEC">
        <w:rPr>
          <w:sz w:val="20"/>
        </w:rPr>
        <w:t xml:space="preserve">CSU approved </w:t>
      </w:r>
      <w:r w:rsidR="00E00E70">
        <w:rPr>
          <w:sz w:val="20"/>
        </w:rPr>
        <w:t xml:space="preserve">commercial mover </w:t>
      </w:r>
      <w:r w:rsidR="0055490F" w:rsidRPr="00F13EEC">
        <w:rPr>
          <w:sz w:val="20"/>
        </w:rPr>
        <w:t>and get prior approval for the moving expenses.</w:t>
      </w:r>
      <w:r w:rsidR="00950F1B" w:rsidRPr="00F13EEC">
        <w:rPr>
          <w:sz w:val="20"/>
        </w:rPr>
        <w:t xml:space="preserve"> </w:t>
      </w:r>
      <w:r w:rsidR="00FB6185" w:rsidRPr="00FB6185">
        <w:rPr>
          <w:sz w:val="20"/>
        </w:rPr>
        <w:t xml:space="preserve">Information on approved moving companies can be found online at </w:t>
      </w:r>
      <w:hyperlink r:id="rId12" w:history="1">
        <w:r w:rsidR="00FB6185" w:rsidRPr="00FB6185">
          <w:rPr>
            <w:rStyle w:val="Hyperlink"/>
            <w:sz w:val="20"/>
          </w:rPr>
          <w:t>https://procurement.colostate.edu/relocation-services-moving/</w:t>
        </w:r>
      </w:hyperlink>
      <w:r w:rsidR="00FB6185" w:rsidRPr="00FB6185">
        <w:rPr>
          <w:sz w:val="20"/>
        </w:rPr>
        <w:t xml:space="preserve">.  </w:t>
      </w:r>
      <w:r w:rsidR="00E00E70">
        <w:rPr>
          <w:sz w:val="20"/>
        </w:rPr>
        <w:t xml:space="preserve">A self-move </w:t>
      </w:r>
      <w:r w:rsidR="003D40AA">
        <w:rPr>
          <w:sz w:val="20"/>
        </w:rPr>
        <w:t>does not</w:t>
      </w:r>
      <w:r w:rsidR="00E00E70">
        <w:rPr>
          <w:sz w:val="20"/>
        </w:rPr>
        <w:t xml:space="preserve"> require such approval.</w:t>
      </w:r>
    </w:p>
    <w:bookmarkEnd w:id="1"/>
    <w:p w14:paraId="474C96FC" w14:textId="77777777" w:rsidR="00F13EEC" w:rsidRPr="00F13EEC" w:rsidRDefault="00F13EEC" w:rsidP="00F13EEC">
      <w:pPr>
        <w:ind w:left="360"/>
        <w:jc w:val="both"/>
        <w:rPr>
          <w:sz w:val="20"/>
        </w:rPr>
      </w:pPr>
    </w:p>
    <w:p w14:paraId="05CCD3AB" w14:textId="2ACFA2A7" w:rsidR="00E620DE" w:rsidRDefault="0056698D" w:rsidP="00E620DE">
      <w:pPr>
        <w:rPr>
          <w:sz w:val="20"/>
        </w:rPr>
      </w:pPr>
      <w:r w:rsidRPr="00F13EEC">
        <w:rPr>
          <w:sz w:val="20"/>
        </w:rPr>
        <w:t xml:space="preserve">Payments cannot be made prior to the official start date of the appointment. </w:t>
      </w:r>
      <w:r w:rsidR="006C7169" w:rsidRPr="00F13EEC">
        <w:rPr>
          <w:snapToGrid/>
          <w:sz w:val="20"/>
        </w:rPr>
        <w:t xml:space="preserve">Please be aware moving expenses are taxable to the employee through their pay advice in the calendar year in which they are either directly reimbursed or paid to a third party vendor. </w:t>
      </w:r>
      <w:r w:rsidRPr="00F13EEC">
        <w:rPr>
          <w:sz w:val="20"/>
        </w:rPr>
        <w:t xml:space="preserve">In the event that you choose to relinquish your position, for reasons within your control, before your one-year anniversary date for a 12-month appointment, or before completion of one Fall and one Spring semester for a 9-month appointment, you will be required to reimburse the University for all moving and relocation expenses, including in-kind services.  </w:t>
      </w:r>
    </w:p>
    <w:p w14:paraId="1DE10D8E" w14:textId="0FE8CE16" w:rsidR="0056698D" w:rsidRDefault="00060544" w:rsidP="00F43600">
      <w:pPr>
        <w:rPr>
          <w:sz w:val="20"/>
        </w:rPr>
      </w:pPr>
      <w:r>
        <w:rPr>
          <w:b/>
          <w:noProof/>
          <w:snapToGrid/>
          <w:sz w:val="20"/>
        </w:rPr>
        <mc:AlternateContent>
          <mc:Choice Requires="wps">
            <w:drawing>
              <wp:anchor distT="0" distB="0" distL="114300" distR="114300" simplePos="0" relativeHeight="251669504" behindDoc="0" locked="0" layoutInCell="1" allowOverlap="1" wp14:anchorId="29955FD1" wp14:editId="62898F38">
                <wp:simplePos x="0" y="0"/>
                <wp:positionH relativeFrom="column">
                  <wp:posOffset>24130</wp:posOffset>
                </wp:positionH>
                <wp:positionV relativeFrom="paragraph">
                  <wp:posOffset>102235</wp:posOffset>
                </wp:positionV>
                <wp:extent cx="5928360" cy="0"/>
                <wp:effectExtent l="0" t="0" r="15240" b="19050"/>
                <wp:wrapNone/>
                <wp:docPr id="7" name="Straight Connector 7"/>
                <wp:cNvGraphicFramePr/>
                <a:graphic xmlns:a="http://schemas.openxmlformats.org/drawingml/2006/main">
                  <a:graphicData uri="http://schemas.microsoft.com/office/word/2010/wordprocessingShape">
                    <wps:wsp>
                      <wps:cNvCnPr/>
                      <wps:spPr>
                        <a:xfrm>
                          <a:off x="0" y="0"/>
                          <a:ext cx="592836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2CAF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8.05pt" to="468.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" strokecolor="black [3040]">
                <v:stroke dashstyle="dash"/>
              </v:line>
            </w:pict>
          </mc:Fallback>
        </mc:AlternateContent>
      </w:r>
    </w:p>
    <w:p w14:paraId="5DD1D088" w14:textId="77777777" w:rsidR="00D156BF" w:rsidRDefault="00D156BF" w:rsidP="007C1EA8">
      <w:pPr>
        <w:rPr>
          <w:sz w:val="20"/>
        </w:rPr>
      </w:pPr>
      <w:r>
        <w:rPr>
          <w:sz w:val="20"/>
        </w:rPr>
        <w:t xml:space="preserve">It is the policy of Colorado State University to provide reasonable accommodations for employees and applicants with disabilities.  If you need accommodations, please contact the Office of Equal Opportunity.  </w:t>
      </w:r>
    </w:p>
    <w:p w14:paraId="5539EA57" w14:textId="77777777" w:rsidR="00D156BF" w:rsidRPr="0000268D" w:rsidRDefault="00D156BF" w:rsidP="007C1EA8">
      <w:pPr>
        <w:rPr>
          <w:sz w:val="20"/>
        </w:rPr>
      </w:pPr>
    </w:p>
    <w:p w14:paraId="29DFEBE4" w14:textId="77777777" w:rsidR="0056698D" w:rsidRPr="00C57543" w:rsidRDefault="00C42AB9" w:rsidP="007C1EA8">
      <w:pPr>
        <w:rPr>
          <w:sz w:val="20"/>
        </w:rPr>
      </w:pPr>
      <w:r>
        <w:rPr>
          <w:sz w:val="20"/>
        </w:rPr>
        <w:t>The faculty and I are very enthusiastic</w:t>
      </w:r>
      <w:r w:rsidR="0056698D" w:rsidRPr="00C57543">
        <w:rPr>
          <w:sz w:val="20"/>
        </w:rPr>
        <w:t xml:space="preserve"> </w:t>
      </w:r>
      <w:r>
        <w:rPr>
          <w:sz w:val="20"/>
        </w:rPr>
        <w:t xml:space="preserve">about </w:t>
      </w:r>
      <w:r w:rsidR="00D419F7">
        <w:rPr>
          <w:sz w:val="20"/>
        </w:rPr>
        <w:t>your appointment.  W</w:t>
      </w:r>
      <w:r w:rsidR="0056698D" w:rsidRPr="00C57543">
        <w:rPr>
          <w:sz w:val="20"/>
        </w:rPr>
        <w:t xml:space="preserve">e know that you will contribute significantly to our programs in both teaching and scholarship, and I am confident that you personally will find many opportunities for professional growth and accomplishment at Colorado State University.  I hope that we have demonstrated our commitment to working with you as you pursue your professional goals in academia. To confirm your acceptance of this position, please sign below and return the original to me by ___________.  Please retain a copy for your records. </w:t>
      </w:r>
    </w:p>
    <w:p w14:paraId="0E694CF8" w14:textId="77777777" w:rsidR="0056698D" w:rsidRPr="00C57543" w:rsidRDefault="0056698D">
      <w:pPr>
        <w:jc w:val="both"/>
        <w:rPr>
          <w:sz w:val="20"/>
        </w:rPr>
      </w:pPr>
    </w:p>
    <w:p w14:paraId="78BA6FFA" w14:textId="77777777" w:rsidR="0056698D" w:rsidRPr="00C57543" w:rsidRDefault="0056698D">
      <w:pPr>
        <w:jc w:val="both"/>
        <w:rPr>
          <w:sz w:val="20"/>
        </w:rPr>
      </w:pPr>
      <w:r w:rsidRPr="00C57543">
        <w:rPr>
          <w:sz w:val="20"/>
        </w:rPr>
        <w:t>Sincerely,</w:t>
      </w:r>
    </w:p>
    <w:p w14:paraId="2366B844" w14:textId="77777777" w:rsidR="0056698D" w:rsidRPr="00C57543" w:rsidRDefault="0056698D">
      <w:pPr>
        <w:jc w:val="both"/>
        <w:rPr>
          <w:sz w:val="20"/>
        </w:rPr>
      </w:pPr>
    </w:p>
    <w:p w14:paraId="36B7D8A7" w14:textId="77777777" w:rsidR="0056698D" w:rsidRPr="00C57543" w:rsidRDefault="0056698D">
      <w:pPr>
        <w:jc w:val="both"/>
        <w:rPr>
          <w:sz w:val="20"/>
        </w:rPr>
      </w:pPr>
    </w:p>
    <w:p w14:paraId="45FF513D" w14:textId="77777777" w:rsidR="0056698D" w:rsidRPr="00A524F5" w:rsidRDefault="004D3EA4" w:rsidP="00A524F5">
      <w:pPr>
        <w:rPr>
          <w:i/>
          <w:sz w:val="20"/>
        </w:rPr>
      </w:pPr>
      <w:r w:rsidRPr="00A524F5">
        <w:rPr>
          <w:sz w:val="20"/>
        </w:rPr>
        <w:t>[</w:t>
      </w:r>
      <w:r w:rsidR="0056698D" w:rsidRPr="00A524F5">
        <w:rPr>
          <w:sz w:val="20"/>
        </w:rPr>
        <w:t>Name</w:t>
      </w:r>
      <w:r w:rsidRPr="00A524F5">
        <w:rPr>
          <w:sz w:val="20"/>
        </w:rPr>
        <w:t>]</w:t>
      </w:r>
    </w:p>
    <w:p w14:paraId="6EDC7171" w14:textId="77777777" w:rsidR="0056698D" w:rsidRPr="00C57543" w:rsidRDefault="0056698D">
      <w:pPr>
        <w:jc w:val="both"/>
        <w:rPr>
          <w:sz w:val="20"/>
        </w:rPr>
      </w:pPr>
      <w:r w:rsidRPr="00C57543">
        <w:rPr>
          <w:sz w:val="20"/>
        </w:rPr>
        <w:t>Dean, College of ___________</w:t>
      </w:r>
    </w:p>
    <w:p w14:paraId="19F8E58D" w14:textId="77777777" w:rsidR="0056698D" w:rsidRPr="00C57543" w:rsidRDefault="0056698D">
      <w:pPr>
        <w:jc w:val="both"/>
        <w:rPr>
          <w:sz w:val="20"/>
        </w:rPr>
      </w:pPr>
    </w:p>
    <w:p w14:paraId="7C8B2278" w14:textId="77777777" w:rsidR="0056698D" w:rsidRPr="00C57543" w:rsidRDefault="0056698D">
      <w:pPr>
        <w:jc w:val="both"/>
        <w:rPr>
          <w:sz w:val="20"/>
        </w:rPr>
      </w:pPr>
    </w:p>
    <w:p w14:paraId="00B6440B" w14:textId="77777777" w:rsidR="0056698D" w:rsidRPr="00C57543" w:rsidRDefault="0056698D">
      <w:pPr>
        <w:jc w:val="both"/>
        <w:rPr>
          <w:sz w:val="20"/>
        </w:rPr>
      </w:pPr>
      <w:r w:rsidRPr="00C57543">
        <w:rPr>
          <w:sz w:val="20"/>
        </w:rPr>
        <w:t>I accept your offer of the aforementioned position:</w:t>
      </w:r>
    </w:p>
    <w:p w14:paraId="6B5D0394" w14:textId="77777777" w:rsidR="0056698D" w:rsidRPr="00C57543" w:rsidRDefault="0056698D">
      <w:pPr>
        <w:jc w:val="both"/>
        <w:rPr>
          <w:sz w:val="20"/>
        </w:rPr>
      </w:pPr>
    </w:p>
    <w:p w14:paraId="6A5F3DB3" w14:textId="77777777" w:rsidR="0056698D" w:rsidRPr="00C57543" w:rsidRDefault="0056698D">
      <w:pPr>
        <w:jc w:val="both"/>
        <w:rPr>
          <w:sz w:val="20"/>
        </w:rPr>
      </w:pPr>
    </w:p>
    <w:p w14:paraId="62CEE7D9" w14:textId="77777777" w:rsidR="0056698D" w:rsidRPr="00C57543" w:rsidRDefault="00C94ADE">
      <w:pPr>
        <w:tabs>
          <w:tab w:val="left" w:pos="-1440"/>
        </w:tabs>
        <w:ind w:left="5760" w:hanging="5760"/>
        <w:jc w:val="both"/>
        <w:rPr>
          <w:sz w:val="20"/>
          <w:u w:val="single"/>
        </w:rPr>
      </w:pPr>
      <w:r w:rsidRPr="00C57543">
        <w:rPr>
          <w:sz w:val="20"/>
        </w:rPr>
        <w:t>_________________________</w:t>
      </w:r>
      <w:r w:rsidR="00837FD4">
        <w:rPr>
          <w:sz w:val="20"/>
        </w:rPr>
        <w:t>______</w:t>
      </w:r>
      <w:r w:rsidRPr="00C57543">
        <w:rPr>
          <w:sz w:val="20"/>
        </w:rPr>
        <w:t>_______</w:t>
      </w:r>
      <w:r w:rsidR="00B40F7A">
        <w:rPr>
          <w:sz w:val="20"/>
        </w:rPr>
        <w:t>_____</w:t>
      </w:r>
      <w:r w:rsidR="00B40F7A">
        <w:rPr>
          <w:sz w:val="20"/>
        </w:rPr>
        <w:tab/>
      </w:r>
      <w:r w:rsidR="00B40F7A">
        <w:rPr>
          <w:sz w:val="20"/>
        </w:rPr>
        <w:tab/>
      </w:r>
      <w:r w:rsidR="0056698D" w:rsidRPr="00C57543">
        <w:rPr>
          <w:sz w:val="20"/>
        </w:rPr>
        <w:t>_________________</w:t>
      </w:r>
      <w:r w:rsidR="00186CDA">
        <w:rPr>
          <w:sz w:val="20"/>
        </w:rPr>
        <w:t>____</w:t>
      </w:r>
    </w:p>
    <w:p w14:paraId="36A15848" w14:textId="77777777" w:rsidR="0056698D" w:rsidRPr="00C57543" w:rsidRDefault="0056698D">
      <w:pPr>
        <w:tabs>
          <w:tab w:val="left" w:pos="-1440"/>
        </w:tabs>
        <w:jc w:val="both"/>
        <w:rPr>
          <w:sz w:val="20"/>
        </w:rPr>
      </w:pPr>
      <w:r w:rsidRPr="00C57543">
        <w:rPr>
          <w:sz w:val="20"/>
        </w:rPr>
        <w:t>Signature</w:t>
      </w:r>
      <w:r w:rsidRPr="00C57543">
        <w:rPr>
          <w:sz w:val="20"/>
        </w:rPr>
        <w:tab/>
      </w:r>
      <w:r w:rsidRPr="00C57543">
        <w:rPr>
          <w:sz w:val="20"/>
        </w:rPr>
        <w:tab/>
      </w:r>
      <w:r w:rsidRPr="00C57543">
        <w:rPr>
          <w:sz w:val="20"/>
        </w:rPr>
        <w:tab/>
      </w:r>
      <w:r w:rsidRPr="00C57543">
        <w:rPr>
          <w:sz w:val="20"/>
        </w:rPr>
        <w:tab/>
      </w:r>
      <w:r w:rsidRPr="00C57543">
        <w:rPr>
          <w:sz w:val="20"/>
        </w:rPr>
        <w:tab/>
      </w:r>
      <w:r w:rsidRPr="00C57543">
        <w:rPr>
          <w:sz w:val="20"/>
        </w:rPr>
        <w:tab/>
      </w:r>
      <w:r w:rsidRPr="00C57543">
        <w:rPr>
          <w:sz w:val="20"/>
        </w:rPr>
        <w:tab/>
        <w:t>Date</w:t>
      </w:r>
    </w:p>
    <w:p w14:paraId="66C4A3F0" w14:textId="77777777" w:rsidR="0056698D" w:rsidRPr="00C57543" w:rsidRDefault="0056698D">
      <w:pPr>
        <w:jc w:val="both"/>
        <w:rPr>
          <w:sz w:val="20"/>
        </w:rPr>
      </w:pPr>
    </w:p>
    <w:p w14:paraId="20D2099A" w14:textId="37876C91" w:rsidR="0056698D" w:rsidRDefault="00727402" w:rsidP="00916A11">
      <w:pPr>
        <w:rPr>
          <w:sz w:val="20"/>
        </w:rPr>
      </w:pPr>
      <w:r>
        <w:rPr>
          <w:sz w:val="20"/>
        </w:rPr>
        <w:t>xc</w:t>
      </w:r>
      <w:r w:rsidR="0056698D" w:rsidRPr="00C57543">
        <w:rPr>
          <w:sz w:val="20"/>
        </w:rPr>
        <w:t>:</w:t>
      </w:r>
      <w:r w:rsidR="0056698D" w:rsidRPr="00C57543">
        <w:rPr>
          <w:sz w:val="20"/>
        </w:rPr>
        <w:tab/>
      </w:r>
      <w:r w:rsidR="003E0281">
        <w:rPr>
          <w:sz w:val="20"/>
        </w:rPr>
        <w:t>Lise</w:t>
      </w:r>
      <w:r w:rsidR="00084F2C">
        <w:rPr>
          <w:sz w:val="20"/>
        </w:rPr>
        <w:t xml:space="preserve"> </w:t>
      </w:r>
      <w:r w:rsidR="003E0281">
        <w:rPr>
          <w:sz w:val="20"/>
        </w:rPr>
        <w:t>M</w:t>
      </w:r>
      <w:r w:rsidR="00084F2C">
        <w:rPr>
          <w:sz w:val="20"/>
        </w:rPr>
        <w:t xml:space="preserve">. </w:t>
      </w:r>
      <w:r w:rsidR="003E0281">
        <w:rPr>
          <w:sz w:val="20"/>
        </w:rPr>
        <w:t>Youngblade</w:t>
      </w:r>
      <w:r w:rsidR="00084F2C">
        <w:rPr>
          <w:sz w:val="20"/>
        </w:rPr>
        <w:t>,</w:t>
      </w:r>
      <w:r w:rsidR="003E0281">
        <w:rPr>
          <w:sz w:val="20"/>
        </w:rPr>
        <w:t xml:space="preserve"> Interim</w:t>
      </w:r>
      <w:r w:rsidR="00084F2C">
        <w:rPr>
          <w:sz w:val="20"/>
        </w:rPr>
        <w:t xml:space="preserve"> </w:t>
      </w:r>
      <w:r w:rsidR="00A61D69">
        <w:rPr>
          <w:sz w:val="20"/>
        </w:rPr>
        <w:t xml:space="preserve">Provost </w:t>
      </w:r>
      <w:r w:rsidR="00916A11" w:rsidRPr="00916A11">
        <w:rPr>
          <w:sz w:val="20"/>
        </w:rPr>
        <w:t>and Executive Vice President</w:t>
      </w:r>
    </w:p>
    <w:p w14:paraId="704CB4F4" w14:textId="70A3B7E0" w:rsidR="003A29BF" w:rsidRPr="003A29BF" w:rsidRDefault="003A29BF" w:rsidP="003A29BF">
      <w:pPr>
        <w:ind w:firstLine="720"/>
        <w:rPr>
          <w:snapToGrid/>
          <w:sz w:val="20"/>
        </w:rPr>
      </w:pPr>
      <w:hyperlink r:id="rId13" w:history="1">
        <w:r w:rsidRPr="003A29BF">
          <w:rPr>
            <w:rStyle w:val="Hyperlink"/>
            <w:sz w:val="20"/>
          </w:rPr>
          <w:t>bfs_ap_offerletters@colostate.edu</w:t>
        </w:r>
      </w:hyperlink>
    </w:p>
    <w:p w14:paraId="56A9B513" w14:textId="77777777" w:rsidR="0056698D" w:rsidRPr="00A524F5" w:rsidRDefault="007768D5" w:rsidP="00A524F5">
      <w:pPr>
        <w:rPr>
          <w:i/>
          <w:sz w:val="20"/>
        </w:rPr>
      </w:pPr>
      <w:r w:rsidRPr="00A524F5">
        <w:rPr>
          <w:sz w:val="20"/>
        </w:rPr>
        <w:t>[</w:t>
      </w:r>
      <w:r w:rsidR="0056698D" w:rsidRPr="00A524F5">
        <w:rPr>
          <w:sz w:val="20"/>
        </w:rPr>
        <w:t>Department Head</w:t>
      </w:r>
      <w:r w:rsidRPr="00A524F5">
        <w:rPr>
          <w:sz w:val="20"/>
        </w:rPr>
        <w:t>]</w:t>
      </w:r>
    </w:p>
    <w:p w14:paraId="47946FFF" w14:textId="77777777" w:rsidR="0056698D" w:rsidRDefault="0056698D">
      <w:pPr>
        <w:rPr>
          <w:sz w:val="20"/>
        </w:rPr>
      </w:pPr>
      <w:r w:rsidRPr="00C57543">
        <w:rPr>
          <w:sz w:val="20"/>
        </w:rPr>
        <w:tab/>
      </w:r>
      <w:r w:rsidR="007768D5" w:rsidRPr="007768D5">
        <w:rPr>
          <w:sz w:val="20"/>
        </w:rPr>
        <w:t>[</w:t>
      </w:r>
      <w:r w:rsidRPr="007768D5">
        <w:rPr>
          <w:sz w:val="20"/>
        </w:rPr>
        <w:t>Director (if applicable)</w:t>
      </w:r>
      <w:r w:rsidR="00016551">
        <w:rPr>
          <w:sz w:val="20"/>
        </w:rPr>
        <w:t>]</w:t>
      </w:r>
    </w:p>
    <w:p w14:paraId="2499582A" w14:textId="77777777" w:rsidR="00D156BF" w:rsidRDefault="00D156BF">
      <w:pPr>
        <w:rPr>
          <w:sz w:val="20"/>
        </w:rPr>
      </w:pPr>
    </w:p>
    <w:p w14:paraId="29D80486" w14:textId="79F00E52" w:rsidR="00B31C83" w:rsidRPr="00B31C83" w:rsidRDefault="00727402">
      <w:pPr>
        <w:rPr>
          <w:sz w:val="18"/>
          <w:szCs w:val="18"/>
        </w:rPr>
      </w:pPr>
      <w:r>
        <w:rPr>
          <w:sz w:val="18"/>
          <w:szCs w:val="18"/>
        </w:rPr>
        <w:t>(</w:t>
      </w:r>
      <w:r w:rsidR="003C6D78">
        <w:rPr>
          <w:i/>
          <w:sz w:val="18"/>
          <w:szCs w:val="18"/>
        </w:rPr>
        <w:t>Revised</w:t>
      </w:r>
      <w:r w:rsidR="00B37366">
        <w:rPr>
          <w:i/>
          <w:sz w:val="18"/>
          <w:szCs w:val="18"/>
        </w:rPr>
        <w:t xml:space="preserve"> </w:t>
      </w:r>
      <w:r w:rsidR="00A524F5">
        <w:rPr>
          <w:i/>
          <w:sz w:val="18"/>
          <w:szCs w:val="18"/>
        </w:rPr>
        <w:t>January</w:t>
      </w:r>
      <w:r w:rsidR="00084F2C">
        <w:rPr>
          <w:i/>
          <w:sz w:val="18"/>
          <w:szCs w:val="18"/>
        </w:rPr>
        <w:t xml:space="preserve"> 202</w:t>
      </w:r>
      <w:r w:rsidR="00A524F5">
        <w:rPr>
          <w:i/>
          <w:sz w:val="18"/>
          <w:szCs w:val="18"/>
        </w:rPr>
        <w:t>6</w:t>
      </w:r>
      <w:r w:rsidR="003A29BF">
        <w:rPr>
          <w:i/>
          <w:sz w:val="18"/>
          <w:szCs w:val="18"/>
        </w:rPr>
        <w:t>)</w:t>
      </w:r>
    </w:p>
    <w:sectPr w:rsidR="00B31C83" w:rsidRPr="00B31C83">
      <w:endnotePr>
        <w:numFmt w:val="decimal"/>
      </w:endnotePr>
      <w:type w:val="continuous"/>
      <w:pgSz w:w="12240" w:h="15840"/>
      <w:pgMar w:top="990" w:right="1440" w:bottom="1080" w:left="1440" w:header="99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7EBA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0D44E0C"/>
    <w:multiLevelType w:val="singleLevel"/>
    <w:tmpl w:val="04090015"/>
    <w:lvl w:ilvl="0">
      <w:start w:val="2"/>
      <w:numFmt w:val="upperLetter"/>
      <w:lvlText w:val="%1."/>
      <w:lvlJc w:val="left"/>
      <w:pPr>
        <w:tabs>
          <w:tab w:val="num" w:pos="360"/>
        </w:tabs>
        <w:ind w:left="360" w:hanging="360"/>
      </w:pPr>
      <w:rPr>
        <w:rFonts w:hint="default"/>
        <w:i w:val="0"/>
      </w:rPr>
    </w:lvl>
  </w:abstractNum>
  <w:abstractNum w:abstractNumId="3" w15:restartNumberingAfterBreak="0">
    <w:nsid w:val="13636B81"/>
    <w:multiLevelType w:val="singleLevel"/>
    <w:tmpl w:val="04090015"/>
    <w:lvl w:ilvl="0">
      <w:start w:val="1"/>
      <w:numFmt w:val="upperLetter"/>
      <w:lvlText w:val="%1."/>
      <w:lvlJc w:val="left"/>
      <w:pPr>
        <w:tabs>
          <w:tab w:val="num" w:pos="360"/>
        </w:tabs>
        <w:ind w:left="360" w:hanging="360"/>
      </w:pPr>
      <w:rPr>
        <w:rFonts w:hint="default"/>
        <w:i w:val="0"/>
      </w:rPr>
    </w:lvl>
  </w:abstractNum>
  <w:abstractNum w:abstractNumId="4" w15:restartNumberingAfterBreak="0">
    <w:nsid w:val="41B615DF"/>
    <w:multiLevelType w:val="hybridMultilevel"/>
    <w:tmpl w:val="8D9619B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5178359">
    <w:abstractNumId w:val="1"/>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1617709673">
    <w:abstractNumId w:val="3"/>
  </w:num>
  <w:num w:numId="3" w16cid:durableId="793060803">
    <w:abstractNumId w:val="2"/>
  </w:num>
  <w:num w:numId="4" w16cid:durableId="1322729841">
    <w:abstractNumId w:val="4"/>
  </w:num>
  <w:num w:numId="5" w16cid:durableId="68062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C6"/>
    <w:rsid w:val="000010C3"/>
    <w:rsid w:val="000013A8"/>
    <w:rsid w:val="0000268D"/>
    <w:rsid w:val="00007C04"/>
    <w:rsid w:val="00016551"/>
    <w:rsid w:val="000301E2"/>
    <w:rsid w:val="0004599B"/>
    <w:rsid w:val="0005013C"/>
    <w:rsid w:val="00060544"/>
    <w:rsid w:val="000654A9"/>
    <w:rsid w:val="00073641"/>
    <w:rsid w:val="00080006"/>
    <w:rsid w:val="00084F2C"/>
    <w:rsid w:val="00097211"/>
    <w:rsid w:val="000B0C1D"/>
    <w:rsid w:val="000E43DB"/>
    <w:rsid w:val="000F231C"/>
    <w:rsid w:val="0011519A"/>
    <w:rsid w:val="00120CC0"/>
    <w:rsid w:val="0015622A"/>
    <w:rsid w:val="0018096D"/>
    <w:rsid w:val="00186CDA"/>
    <w:rsid w:val="00192619"/>
    <w:rsid w:val="001B512C"/>
    <w:rsid w:val="001D2601"/>
    <w:rsid w:val="001E7419"/>
    <w:rsid w:val="00255939"/>
    <w:rsid w:val="002915AE"/>
    <w:rsid w:val="002A4903"/>
    <w:rsid w:val="002C4613"/>
    <w:rsid w:val="002D4441"/>
    <w:rsid w:val="0035264C"/>
    <w:rsid w:val="00363BF7"/>
    <w:rsid w:val="00381E58"/>
    <w:rsid w:val="003A00B6"/>
    <w:rsid w:val="003A29BF"/>
    <w:rsid w:val="003B6657"/>
    <w:rsid w:val="003C6D78"/>
    <w:rsid w:val="003D1FAF"/>
    <w:rsid w:val="003D40AA"/>
    <w:rsid w:val="003E0281"/>
    <w:rsid w:val="003E3293"/>
    <w:rsid w:val="0041168B"/>
    <w:rsid w:val="004230F8"/>
    <w:rsid w:val="0042318B"/>
    <w:rsid w:val="00447D43"/>
    <w:rsid w:val="00465E77"/>
    <w:rsid w:val="0047258E"/>
    <w:rsid w:val="004A256B"/>
    <w:rsid w:val="004A434A"/>
    <w:rsid w:val="004B5EAB"/>
    <w:rsid w:val="004C1F07"/>
    <w:rsid w:val="004C6EB1"/>
    <w:rsid w:val="004D031F"/>
    <w:rsid w:val="004D3EA4"/>
    <w:rsid w:val="004E67A7"/>
    <w:rsid w:val="004F6CC7"/>
    <w:rsid w:val="00530DE2"/>
    <w:rsid w:val="0055490F"/>
    <w:rsid w:val="00556A6F"/>
    <w:rsid w:val="00562D93"/>
    <w:rsid w:val="0056698D"/>
    <w:rsid w:val="005969C0"/>
    <w:rsid w:val="005B3683"/>
    <w:rsid w:val="005E4B8E"/>
    <w:rsid w:val="005F78C6"/>
    <w:rsid w:val="00615188"/>
    <w:rsid w:val="00616955"/>
    <w:rsid w:val="006657F4"/>
    <w:rsid w:val="006664A3"/>
    <w:rsid w:val="006B138A"/>
    <w:rsid w:val="006C44AD"/>
    <w:rsid w:val="006C53B0"/>
    <w:rsid w:val="006C7169"/>
    <w:rsid w:val="006D431D"/>
    <w:rsid w:val="006E5F5A"/>
    <w:rsid w:val="006E692D"/>
    <w:rsid w:val="006F6451"/>
    <w:rsid w:val="00727402"/>
    <w:rsid w:val="007400A1"/>
    <w:rsid w:val="007629D8"/>
    <w:rsid w:val="007768D5"/>
    <w:rsid w:val="00777FA4"/>
    <w:rsid w:val="00780315"/>
    <w:rsid w:val="007866FD"/>
    <w:rsid w:val="007C1EA8"/>
    <w:rsid w:val="0080338C"/>
    <w:rsid w:val="00822987"/>
    <w:rsid w:val="00825A7E"/>
    <w:rsid w:val="00837FD4"/>
    <w:rsid w:val="00850FEE"/>
    <w:rsid w:val="00860818"/>
    <w:rsid w:val="008A6751"/>
    <w:rsid w:val="008F40A3"/>
    <w:rsid w:val="00916A11"/>
    <w:rsid w:val="0092260D"/>
    <w:rsid w:val="00950F1B"/>
    <w:rsid w:val="00960F0B"/>
    <w:rsid w:val="0099524C"/>
    <w:rsid w:val="009A60EF"/>
    <w:rsid w:val="009D1DC3"/>
    <w:rsid w:val="009E061D"/>
    <w:rsid w:val="00A13EEF"/>
    <w:rsid w:val="00A40B45"/>
    <w:rsid w:val="00A524F5"/>
    <w:rsid w:val="00A57072"/>
    <w:rsid w:val="00A61D69"/>
    <w:rsid w:val="00AA279B"/>
    <w:rsid w:val="00AA5CC3"/>
    <w:rsid w:val="00B02C33"/>
    <w:rsid w:val="00B11EAC"/>
    <w:rsid w:val="00B31C83"/>
    <w:rsid w:val="00B37366"/>
    <w:rsid w:val="00B40633"/>
    <w:rsid w:val="00B40F7A"/>
    <w:rsid w:val="00B71381"/>
    <w:rsid w:val="00B80424"/>
    <w:rsid w:val="00BC5C81"/>
    <w:rsid w:val="00BF1108"/>
    <w:rsid w:val="00C25F58"/>
    <w:rsid w:val="00C37E32"/>
    <w:rsid w:val="00C42AB9"/>
    <w:rsid w:val="00C52CA7"/>
    <w:rsid w:val="00C57543"/>
    <w:rsid w:val="00C57968"/>
    <w:rsid w:val="00C80159"/>
    <w:rsid w:val="00C94ADE"/>
    <w:rsid w:val="00CA2851"/>
    <w:rsid w:val="00CB232B"/>
    <w:rsid w:val="00CC3710"/>
    <w:rsid w:val="00CE2FF1"/>
    <w:rsid w:val="00D001C2"/>
    <w:rsid w:val="00D156BF"/>
    <w:rsid w:val="00D2193E"/>
    <w:rsid w:val="00D40187"/>
    <w:rsid w:val="00D419F7"/>
    <w:rsid w:val="00D45BEB"/>
    <w:rsid w:val="00DA5D9C"/>
    <w:rsid w:val="00DB16C0"/>
    <w:rsid w:val="00DD09FD"/>
    <w:rsid w:val="00DF68FB"/>
    <w:rsid w:val="00E00E70"/>
    <w:rsid w:val="00E33075"/>
    <w:rsid w:val="00E42CA3"/>
    <w:rsid w:val="00E620DE"/>
    <w:rsid w:val="00E7791C"/>
    <w:rsid w:val="00EA7538"/>
    <w:rsid w:val="00EB3D87"/>
    <w:rsid w:val="00EB5A5B"/>
    <w:rsid w:val="00EC2ADD"/>
    <w:rsid w:val="00F0123B"/>
    <w:rsid w:val="00F13EEC"/>
    <w:rsid w:val="00F175B2"/>
    <w:rsid w:val="00F2300F"/>
    <w:rsid w:val="00F270F9"/>
    <w:rsid w:val="00F37920"/>
    <w:rsid w:val="00F43600"/>
    <w:rsid w:val="00F5476D"/>
    <w:rsid w:val="00F63CD2"/>
    <w:rsid w:val="00F6673C"/>
    <w:rsid w:val="00F719E8"/>
    <w:rsid w:val="00FA2E8A"/>
    <w:rsid w:val="00FA4F68"/>
    <w:rsid w:val="00FB01C8"/>
    <w:rsid w:val="00FB50F4"/>
    <w:rsid w:val="00FB6185"/>
    <w:rsid w:val="00FB7EA3"/>
    <w:rsid w:val="00FC0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554CC"/>
  <w15:docId w15:val="{F7E09235-3B11-4AC8-8AFB-4024917C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A524F5"/>
    <w:pPr>
      <w:tabs>
        <w:tab w:val="center" w:pos="4680"/>
      </w:tabs>
      <w:jc w:val="both"/>
      <w:outlineLvl w:val="0"/>
    </w:pPr>
    <w:rPr>
      <w:sz w:val="20"/>
    </w:rPr>
  </w:style>
  <w:style w:type="paragraph" w:styleId="Heading2">
    <w:name w:val="heading 2"/>
    <w:basedOn w:val="Normal"/>
    <w:next w:val="Normal"/>
    <w:qFormat/>
    <w:pPr>
      <w:keepNext/>
      <w:ind w:left="720"/>
      <w:jc w:val="both"/>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odyTextIndent">
    <w:name w:val="Body Text Indent"/>
    <w:basedOn w:val="Normal"/>
    <w:pPr>
      <w:ind w:left="360" w:hanging="360"/>
      <w:jc w:val="both"/>
    </w:pPr>
  </w:style>
  <w:style w:type="character" w:styleId="Hyperlink">
    <w:name w:val="Hyperlink"/>
    <w:rPr>
      <w:color w:val="0000FF"/>
      <w:u w:val="single"/>
    </w:rPr>
  </w:style>
  <w:style w:type="paragraph" w:styleId="BodyText">
    <w:name w:val="Body Text"/>
    <w:basedOn w:val="Normal"/>
    <w:pPr>
      <w:jc w:val="both"/>
    </w:p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6664A3"/>
    <w:rPr>
      <w:color w:val="800080"/>
      <w:u w:val="single"/>
    </w:rPr>
  </w:style>
  <w:style w:type="character" w:styleId="UnresolvedMention">
    <w:name w:val="Unresolved Mention"/>
    <w:basedOn w:val="DefaultParagraphFont"/>
    <w:uiPriority w:val="99"/>
    <w:semiHidden/>
    <w:unhideWhenUsed/>
    <w:rsid w:val="003A29BF"/>
    <w:rPr>
      <w:color w:val="605E5C"/>
      <w:shd w:val="clear" w:color="auto" w:fill="E1DFDD"/>
    </w:rPr>
  </w:style>
  <w:style w:type="paragraph" w:styleId="Revision">
    <w:name w:val="Revision"/>
    <w:hidden/>
    <w:uiPriority w:val="99"/>
    <w:semiHidden/>
    <w:rsid w:val="0080338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3081">
      <w:bodyDiv w:val="1"/>
      <w:marLeft w:val="0"/>
      <w:marRight w:val="0"/>
      <w:marTop w:val="0"/>
      <w:marBottom w:val="0"/>
      <w:divBdr>
        <w:top w:val="none" w:sz="0" w:space="0" w:color="auto"/>
        <w:left w:val="none" w:sz="0" w:space="0" w:color="auto"/>
        <w:bottom w:val="none" w:sz="0" w:space="0" w:color="auto"/>
        <w:right w:val="none" w:sz="0" w:space="0" w:color="auto"/>
      </w:divBdr>
    </w:div>
    <w:div w:id="678890779">
      <w:bodyDiv w:val="1"/>
      <w:marLeft w:val="0"/>
      <w:marRight w:val="0"/>
      <w:marTop w:val="0"/>
      <w:marBottom w:val="0"/>
      <w:divBdr>
        <w:top w:val="none" w:sz="0" w:space="0" w:color="auto"/>
        <w:left w:val="none" w:sz="0" w:space="0" w:color="auto"/>
        <w:bottom w:val="none" w:sz="0" w:space="0" w:color="auto"/>
        <w:right w:val="none" w:sz="0" w:space="0" w:color="auto"/>
      </w:divBdr>
    </w:div>
    <w:div w:id="717437015">
      <w:bodyDiv w:val="1"/>
      <w:marLeft w:val="0"/>
      <w:marRight w:val="0"/>
      <w:marTop w:val="0"/>
      <w:marBottom w:val="0"/>
      <w:divBdr>
        <w:top w:val="none" w:sz="0" w:space="0" w:color="auto"/>
        <w:left w:val="none" w:sz="0" w:space="0" w:color="auto"/>
        <w:bottom w:val="none" w:sz="0" w:space="0" w:color="auto"/>
        <w:right w:val="none" w:sz="0" w:space="0" w:color="auto"/>
      </w:divBdr>
      <w:divsChild>
        <w:div w:id="957295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742638">
              <w:marLeft w:val="0"/>
              <w:marRight w:val="0"/>
              <w:marTop w:val="0"/>
              <w:marBottom w:val="0"/>
              <w:divBdr>
                <w:top w:val="none" w:sz="0" w:space="0" w:color="auto"/>
                <w:left w:val="none" w:sz="0" w:space="0" w:color="auto"/>
                <w:bottom w:val="none" w:sz="0" w:space="0" w:color="auto"/>
                <w:right w:val="none" w:sz="0" w:space="0" w:color="auto"/>
              </w:divBdr>
              <w:divsChild>
                <w:div w:id="1577670263">
                  <w:marLeft w:val="0"/>
                  <w:marRight w:val="0"/>
                  <w:marTop w:val="0"/>
                  <w:marBottom w:val="0"/>
                  <w:divBdr>
                    <w:top w:val="none" w:sz="0" w:space="0" w:color="auto"/>
                    <w:left w:val="none" w:sz="0" w:space="0" w:color="auto"/>
                    <w:bottom w:val="none" w:sz="0" w:space="0" w:color="auto"/>
                    <w:right w:val="none" w:sz="0" w:space="0" w:color="auto"/>
                  </w:divBdr>
                  <w:divsChild>
                    <w:div w:id="2120832095">
                      <w:marLeft w:val="0"/>
                      <w:marRight w:val="0"/>
                      <w:marTop w:val="0"/>
                      <w:marBottom w:val="0"/>
                      <w:divBdr>
                        <w:top w:val="none" w:sz="0" w:space="0" w:color="auto"/>
                        <w:left w:val="none" w:sz="0" w:space="0" w:color="auto"/>
                        <w:bottom w:val="none" w:sz="0" w:space="0" w:color="auto"/>
                        <w:right w:val="none" w:sz="0" w:space="0" w:color="auto"/>
                      </w:divBdr>
                      <w:divsChild>
                        <w:div w:id="1364667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2592">
                              <w:marLeft w:val="0"/>
                              <w:marRight w:val="0"/>
                              <w:marTop w:val="0"/>
                              <w:marBottom w:val="0"/>
                              <w:divBdr>
                                <w:top w:val="none" w:sz="0" w:space="0" w:color="auto"/>
                                <w:left w:val="none" w:sz="0" w:space="0" w:color="auto"/>
                                <w:bottom w:val="none" w:sz="0" w:space="0" w:color="auto"/>
                                <w:right w:val="none" w:sz="0" w:space="0" w:color="auto"/>
                              </w:divBdr>
                              <w:divsChild>
                                <w:div w:id="1488665110">
                                  <w:marLeft w:val="0"/>
                                  <w:marRight w:val="0"/>
                                  <w:marTop w:val="0"/>
                                  <w:marBottom w:val="0"/>
                                  <w:divBdr>
                                    <w:top w:val="none" w:sz="0" w:space="0" w:color="auto"/>
                                    <w:left w:val="none" w:sz="0" w:space="0" w:color="auto"/>
                                    <w:bottom w:val="none" w:sz="0" w:space="0" w:color="auto"/>
                                    <w:right w:val="none" w:sz="0" w:space="0" w:color="auto"/>
                                  </w:divBdr>
                                  <w:divsChild>
                                    <w:div w:id="1978491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60359">
                                          <w:marLeft w:val="0"/>
                                          <w:marRight w:val="0"/>
                                          <w:marTop w:val="0"/>
                                          <w:marBottom w:val="0"/>
                                          <w:divBdr>
                                            <w:top w:val="none" w:sz="0" w:space="0" w:color="auto"/>
                                            <w:left w:val="none" w:sz="0" w:space="0" w:color="auto"/>
                                            <w:bottom w:val="none" w:sz="0" w:space="0" w:color="auto"/>
                                            <w:right w:val="none" w:sz="0" w:space="0" w:color="auto"/>
                                          </w:divBdr>
                                          <w:divsChild>
                                            <w:div w:id="17589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116859">
      <w:bodyDiv w:val="1"/>
      <w:marLeft w:val="0"/>
      <w:marRight w:val="0"/>
      <w:marTop w:val="0"/>
      <w:marBottom w:val="0"/>
      <w:divBdr>
        <w:top w:val="none" w:sz="0" w:space="0" w:color="auto"/>
        <w:left w:val="none" w:sz="0" w:space="0" w:color="auto"/>
        <w:bottom w:val="none" w:sz="0" w:space="0" w:color="auto"/>
        <w:right w:val="none" w:sz="0" w:space="0" w:color="auto"/>
      </w:divBdr>
    </w:div>
    <w:div w:id="1609586307">
      <w:bodyDiv w:val="1"/>
      <w:marLeft w:val="0"/>
      <w:marRight w:val="0"/>
      <w:marTop w:val="0"/>
      <w:marBottom w:val="0"/>
      <w:divBdr>
        <w:top w:val="none" w:sz="0" w:space="0" w:color="auto"/>
        <w:left w:val="none" w:sz="0" w:space="0" w:color="auto"/>
        <w:bottom w:val="none" w:sz="0" w:space="0" w:color="auto"/>
        <w:right w:val="none" w:sz="0" w:space="0" w:color="auto"/>
      </w:divBdr>
    </w:div>
    <w:div w:id="197598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fs_ap_offerletters@colostat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curement.colostate.edu/relocation-services-mov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urement.colostate.edu/relocation-services-mov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hr.colostate.edu/current-employees/benefits/" TargetMode="External"/><Relationship Id="rId4" Type="http://schemas.openxmlformats.org/officeDocument/2006/relationships/customXml" Target="../customXml/item4.xml"/><Relationship Id="rId9" Type="http://schemas.openxmlformats.org/officeDocument/2006/relationships/hyperlink" Target="https://facultycouncil.colo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090B1F08AEC41B3EB07EBCCBD50ED" ma:contentTypeVersion="13" ma:contentTypeDescription="Create a new document." ma:contentTypeScope="" ma:versionID="df97962e78c68896ba5f515e6199e385">
  <xsd:schema xmlns:xsd="http://www.w3.org/2001/XMLSchema" xmlns:xs="http://www.w3.org/2001/XMLSchema" xmlns:p="http://schemas.microsoft.com/office/2006/metadata/properties" xmlns:ns2="48903a9c-c329-4100-b20f-4ab2f2e32d16" xmlns:ns3="b5b278cb-53fa-4dfa-b1d1-d47c0a6fd293" targetNamespace="http://schemas.microsoft.com/office/2006/metadata/properties" ma:root="true" ma:fieldsID="6f659da5a8c2678ed4606857552c1789" ns2:_="" ns3:_="">
    <xsd:import namespace="48903a9c-c329-4100-b20f-4ab2f2e32d16"/>
    <xsd:import namespace="b5b278cb-53fa-4dfa-b1d1-d47c0a6fd2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03a9c-c329-4100-b20f-4ab2f2e32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278cb-53fa-4dfa-b1d1-d47c0a6fd2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99875b-6e5b-4951-893a-63e27f4e17e4}" ma:internalName="TaxCatchAll" ma:showField="CatchAllData" ma:web="b5b278cb-53fa-4dfa-b1d1-d47c0a6fd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903a9c-c329-4100-b20f-4ab2f2e32d16">
      <Terms xmlns="http://schemas.microsoft.com/office/infopath/2007/PartnerControls"/>
    </lcf76f155ced4ddcb4097134ff3c332f>
    <TaxCatchAll xmlns="b5b278cb-53fa-4dfa-b1d1-d47c0a6fd293" xsi:nil="true"/>
  </documentManagement>
</p:properties>
</file>

<file path=customXml/itemProps1.xml><?xml version="1.0" encoding="utf-8"?>
<ds:datastoreItem xmlns:ds="http://schemas.openxmlformats.org/officeDocument/2006/customXml" ds:itemID="{AF9D8625-E6B3-40F4-A166-3360BB186DC2}">
  <ds:schemaRefs>
    <ds:schemaRef ds:uri="http://schemas.microsoft.com/sharepoint/v3/contenttype/forms"/>
  </ds:schemaRefs>
</ds:datastoreItem>
</file>

<file path=customXml/itemProps2.xml><?xml version="1.0" encoding="utf-8"?>
<ds:datastoreItem xmlns:ds="http://schemas.openxmlformats.org/officeDocument/2006/customXml" ds:itemID="{9F9938E0-9D0A-40A9-ADFD-3A619F662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03a9c-c329-4100-b20f-4ab2f2e32d16"/>
    <ds:schemaRef ds:uri="b5b278cb-53fa-4dfa-b1d1-d47c0a6fd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15D5D-7E87-4D90-8274-D75330C86E98}">
  <ds:schemaRefs>
    <ds:schemaRef ds:uri="http://schemas.openxmlformats.org/officeDocument/2006/bibliography"/>
  </ds:schemaRefs>
</ds:datastoreItem>
</file>

<file path=customXml/itemProps4.xml><?xml version="1.0" encoding="utf-8"?>
<ds:datastoreItem xmlns:ds="http://schemas.openxmlformats.org/officeDocument/2006/customXml" ds:itemID="{FD901893-966F-4B51-BABC-D8613B0DDC6A}">
  <ds:schemaRefs>
    <ds:schemaRef ds:uri="http://schemas.microsoft.com/office/2006/metadata/properties"/>
    <ds:schemaRef ds:uri="http://schemas.microsoft.com/office/infopath/2007/PartnerControls"/>
    <ds:schemaRef ds:uri="48903a9c-c329-4100-b20f-4ab2f2e32d16"/>
    <ds:schemaRef ds:uri="b5b278cb-53fa-4dfa-b1d1-d47c0a6fd29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1349</Words>
  <Characters>7819</Characters>
  <Application>Microsoft Office Word</Application>
  <DocSecurity>0</DocSecurity>
  <Lines>135</Lines>
  <Paragraphs>39</Paragraphs>
  <ScaleCrop>false</ScaleCrop>
  <HeadingPairs>
    <vt:vector size="2" baseType="variant">
      <vt:variant>
        <vt:lpstr>Title</vt:lpstr>
      </vt:variant>
      <vt:variant>
        <vt:i4>1</vt:i4>
      </vt:variant>
    </vt:vector>
  </HeadingPairs>
  <TitlesOfParts>
    <vt:vector size="1" baseType="lpstr">
      <vt:lpstr/>
    </vt:vector>
  </TitlesOfParts>
  <Company>CSU</Company>
  <LinksUpToDate>false</LinksUpToDate>
  <CharactersWithSpaces>9195</CharactersWithSpaces>
  <SharedDoc>false</SharedDoc>
  <HLinks>
    <vt:vector size="18" baseType="variant">
      <vt:variant>
        <vt:i4>5963796</vt:i4>
      </vt:variant>
      <vt:variant>
        <vt:i4>6</vt:i4>
      </vt:variant>
      <vt:variant>
        <vt:i4>0</vt:i4>
      </vt:variant>
      <vt:variant>
        <vt:i4>5</vt:i4>
      </vt:variant>
      <vt:variant>
        <vt:lpwstr>https://webmail.colostate.edu/redirect?http://busfin.colostate.edu/ap/apmvngexppcktgd.pdf</vt:lpwstr>
      </vt:variant>
      <vt:variant>
        <vt:lpwstr/>
      </vt:variant>
      <vt:variant>
        <vt:i4>5505027</vt:i4>
      </vt:variant>
      <vt:variant>
        <vt:i4>3</vt:i4>
      </vt:variant>
      <vt:variant>
        <vt:i4>0</vt:i4>
      </vt:variant>
      <vt:variant>
        <vt:i4>5</vt:i4>
      </vt:variant>
      <vt:variant>
        <vt:lpwstr>http://www.hrs.colostate.edu/benefits/index.html</vt:lpwstr>
      </vt:variant>
      <vt:variant>
        <vt:lpwstr/>
      </vt:variant>
      <vt:variant>
        <vt:i4>3473531</vt:i4>
      </vt:variant>
      <vt:variant>
        <vt:i4>0</vt:i4>
      </vt:variant>
      <vt:variant>
        <vt:i4>0</vt:i4>
      </vt:variant>
      <vt:variant>
        <vt:i4>5</vt:i4>
      </vt:variant>
      <vt:variant>
        <vt:lpwstr>http://facultycouncil.colostate.edu/files/manual/table.html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Provost's Office</dc:creator>
  <cp:lastModifiedBy>Baschnagel,Rachel</cp:lastModifiedBy>
  <cp:revision>4</cp:revision>
  <cp:lastPrinted>2012-08-16T17:27:00Z</cp:lastPrinted>
  <dcterms:created xsi:type="dcterms:W3CDTF">2026-01-28T19:45:00Z</dcterms:created>
  <dcterms:modified xsi:type="dcterms:W3CDTF">2026-01-28T20:44:00Z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0x010100B55090B1F08AEC41B3EB07EBCCBD50ED</vt:lpwstr>
  </property>
  <property fmtid="{D5CDD505-2E9C-101B-9397-08002B2CF9AE}" pid="3" name="MediaServiceImageTags">
    <vt:lpwstr/>
  </property>
</Properties>
</file>